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13" w:rsidRDefault="00652913" w:rsidP="00045CD1">
      <w:pPr>
        <w:spacing w:line="360" w:lineRule="auto"/>
        <w:jc w:val="center"/>
        <w:rPr>
          <w:rFonts w:ascii="宋体"/>
          <w:b/>
          <w:bCs/>
          <w:spacing w:val="6"/>
          <w:sz w:val="28"/>
          <w:szCs w:val="28"/>
        </w:rPr>
      </w:pPr>
      <w:r w:rsidRPr="00045CD1">
        <w:rPr>
          <w:rFonts w:ascii="宋体" w:cs="宋体" w:hint="eastAsia"/>
          <w:b/>
          <w:bCs/>
          <w:spacing w:val="6"/>
          <w:sz w:val="28"/>
          <w:szCs w:val="28"/>
        </w:rPr>
        <w:t>《计算机网络》</w:t>
      </w:r>
      <w:r>
        <w:rPr>
          <w:rFonts w:ascii="宋体" w:cs="宋体" w:hint="eastAsia"/>
          <w:b/>
          <w:bCs/>
          <w:spacing w:val="6"/>
          <w:sz w:val="28"/>
          <w:szCs w:val="28"/>
        </w:rPr>
        <w:t>复试</w:t>
      </w:r>
      <w:r w:rsidRPr="00045CD1">
        <w:rPr>
          <w:rFonts w:ascii="宋体" w:cs="宋体" w:hint="eastAsia"/>
          <w:b/>
          <w:bCs/>
          <w:spacing w:val="6"/>
          <w:sz w:val="28"/>
          <w:szCs w:val="28"/>
        </w:rPr>
        <w:t>考试大纲</w:t>
      </w:r>
    </w:p>
    <w:p w:rsidR="00652913" w:rsidRDefault="00652913" w:rsidP="00045CD1">
      <w:pPr>
        <w:spacing w:line="360" w:lineRule="auto"/>
        <w:jc w:val="center"/>
        <w:rPr>
          <w:rFonts w:ascii="宋体"/>
          <w:b/>
          <w:bCs/>
          <w:spacing w:val="6"/>
          <w:sz w:val="28"/>
          <w:szCs w:val="28"/>
        </w:rPr>
      </w:pPr>
    </w:p>
    <w:p w:rsidR="00652913" w:rsidRPr="001E11BC" w:rsidRDefault="00652913" w:rsidP="00073D12">
      <w:pPr>
        <w:spacing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课程名称：计算机网络</w:t>
      </w:r>
    </w:p>
    <w:p w:rsidR="00652913" w:rsidRPr="002202E8" w:rsidRDefault="00652913" w:rsidP="00045CD1">
      <w:pPr>
        <w:widowControl/>
        <w:numPr>
          <w:ilvl w:val="0"/>
          <w:numId w:val="4"/>
        </w:numPr>
        <w:spacing w:line="360" w:lineRule="auto"/>
        <w:rPr>
          <w:rFonts w:ascii="宋体"/>
          <w:spacing w:val="6"/>
          <w:sz w:val="24"/>
          <w:szCs w:val="24"/>
        </w:rPr>
      </w:pPr>
      <w:r w:rsidRPr="002202E8">
        <w:rPr>
          <w:rFonts w:ascii="宋体" w:hAnsi="宋体" w:cs="宋体" w:hint="eastAsia"/>
          <w:spacing w:val="6"/>
          <w:sz w:val="24"/>
          <w:szCs w:val="24"/>
        </w:rPr>
        <w:t>考试的总体要求</w:t>
      </w:r>
    </w:p>
    <w:p w:rsidR="00652913" w:rsidRPr="00045CD1" w:rsidRDefault="00652913" w:rsidP="00045CD1">
      <w:pPr>
        <w:spacing w:line="360" w:lineRule="auto"/>
        <w:ind w:firstLine="465"/>
        <w:rPr>
          <w:rFonts w:ascii="宋体"/>
          <w:spacing w:val="6"/>
          <w:sz w:val="24"/>
          <w:szCs w:val="24"/>
        </w:rPr>
      </w:pPr>
      <w:r w:rsidRPr="00045CD1">
        <w:rPr>
          <w:rFonts w:ascii="宋体" w:hAnsi="宋体" w:cs="宋体" w:hint="eastAsia"/>
          <w:spacing w:val="6"/>
          <w:sz w:val="24"/>
          <w:szCs w:val="24"/>
        </w:rPr>
        <w:t>要求考生比较系统全面地掌握计算机网络中的</w:t>
      </w:r>
      <w:r w:rsidRPr="00045CD1">
        <w:rPr>
          <w:rFonts w:ascii="宋体" w:hAnsi="宋体" w:cs="宋体" w:hint="eastAsia"/>
          <w:sz w:val="24"/>
          <w:szCs w:val="24"/>
        </w:rPr>
        <w:t>基本概念、</w:t>
      </w:r>
      <w:r w:rsidRPr="00045CD1">
        <w:rPr>
          <w:rFonts w:ascii="宋体" w:hAnsi="宋体" w:cs="宋体" w:hint="eastAsia"/>
          <w:spacing w:val="6"/>
          <w:sz w:val="24"/>
          <w:szCs w:val="24"/>
        </w:rPr>
        <w:t>基础理论和基本知识</w:t>
      </w:r>
      <w:r w:rsidRPr="00045CD1">
        <w:rPr>
          <w:rFonts w:cs="宋体" w:hint="eastAsia"/>
          <w:sz w:val="24"/>
          <w:szCs w:val="24"/>
        </w:rPr>
        <w:t>，</w:t>
      </w:r>
      <w:r w:rsidRPr="00045CD1">
        <w:rPr>
          <w:rFonts w:ascii="宋体" w:hAnsi="宋体" w:cs="宋体" w:hint="eastAsia"/>
          <w:spacing w:val="6"/>
          <w:sz w:val="24"/>
          <w:szCs w:val="24"/>
        </w:rPr>
        <w:t>熟悉与理解计算机网络课程学习过程中所采用的</w:t>
      </w:r>
      <w:r w:rsidRPr="00045CD1">
        <w:rPr>
          <w:rFonts w:ascii="宋体" w:hAnsi="宋体" w:cs="宋体" w:hint="eastAsia"/>
          <w:sz w:val="24"/>
          <w:szCs w:val="24"/>
        </w:rPr>
        <w:t>方法</w:t>
      </w:r>
      <w:r w:rsidRPr="00045CD1">
        <w:rPr>
          <w:rFonts w:ascii="宋体" w:hAnsi="宋体" w:cs="宋体" w:hint="eastAsia"/>
          <w:spacing w:val="6"/>
          <w:sz w:val="24"/>
          <w:szCs w:val="24"/>
        </w:rPr>
        <w:t>。</w:t>
      </w:r>
      <w:r w:rsidRPr="00045CD1">
        <w:rPr>
          <w:rFonts w:cs="宋体" w:hint="eastAsia"/>
          <w:sz w:val="24"/>
          <w:szCs w:val="24"/>
        </w:rPr>
        <w:t>掌握常用的计算机网络体系结构和标准</w:t>
      </w:r>
      <w:r>
        <w:rPr>
          <w:rFonts w:cs="宋体" w:hint="eastAsia"/>
          <w:sz w:val="24"/>
          <w:szCs w:val="24"/>
        </w:rPr>
        <w:t>，</w:t>
      </w:r>
      <w:r w:rsidRPr="00045CD1">
        <w:rPr>
          <w:rFonts w:cs="宋体" w:hint="eastAsia"/>
          <w:sz w:val="24"/>
          <w:szCs w:val="24"/>
        </w:rPr>
        <w:t>熟悉基本的通信协议；对计算机网络系统具有分析、</w:t>
      </w:r>
      <w:r>
        <w:rPr>
          <w:rFonts w:cs="宋体" w:hint="eastAsia"/>
          <w:sz w:val="24"/>
          <w:szCs w:val="24"/>
        </w:rPr>
        <w:t>规划和</w:t>
      </w:r>
      <w:r w:rsidRPr="00045CD1">
        <w:rPr>
          <w:rFonts w:cs="宋体" w:hint="eastAsia"/>
          <w:sz w:val="24"/>
          <w:szCs w:val="24"/>
        </w:rPr>
        <w:t>设计的</w:t>
      </w:r>
      <w:r>
        <w:rPr>
          <w:rFonts w:cs="宋体" w:hint="eastAsia"/>
          <w:sz w:val="24"/>
          <w:szCs w:val="24"/>
        </w:rPr>
        <w:t>基本</w:t>
      </w:r>
      <w:r w:rsidRPr="00045CD1">
        <w:rPr>
          <w:rFonts w:cs="宋体" w:hint="eastAsia"/>
          <w:sz w:val="24"/>
          <w:szCs w:val="24"/>
        </w:rPr>
        <w:t>能力。</w:t>
      </w:r>
    </w:p>
    <w:p w:rsidR="00652913" w:rsidRPr="002202E8" w:rsidRDefault="00652913" w:rsidP="00045CD1">
      <w:pPr>
        <w:widowControl/>
        <w:numPr>
          <w:ilvl w:val="0"/>
          <w:numId w:val="4"/>
        </w:numPr>
        <w:spacing w:line="360" w:lineRule="auto"/>
        <w:rPr>
          <w:rFonts w:ascii="宋体"/>
          <w:spacing w:val="6"/>
          <w:sz w:val="24"/>
          <w:szCs w:val="24"/>
        </w:rPr>
      </w:pPr>
      <w:r w:rsidRPr="002202E8">
        <w:rPr>
          <w:rFonts w:ascii="宋体" w:hAnsi="宋体" w:cs="宋体" w:hint="eastAsia"/>
          <w:spacing w:val="6"/>
          <w:sz w:val="24"/>
          <w:szCs w:val="24"/>
        </w:rPr>
        <w:t>考试的内容及比例</w:t>
      </w:r>
    </w:p>
    <w:p w:rsidR="00652913" w:rsidRPr="00045CD1" w:rsidRDefault="00652913" w:rsidP="009059F3">
      <w:pPr>
        <w:pStyle w:val="NormalWeb"/>
        <w:spacing w:before="0" w:after="0" w:line="360" w:lineRule="auto"/>
        <w:ind w:right="720" w:firstLineChars="50" w:firstLine="31680"/>
        <w:jc w:val="both"/>
        <w:rPr>
          <w:rFonts w:cs="Times New Roman"/>
        </w:rPr>
      </w:pPr>
      <w:r>
        <w:rPr>
          <w:rFonts w:hint="eastAsia"/>
          <w:spacing w:val="6"/>
        </w:rPr>
        <w:t>（</w:t>
      </w:r>
      <w:r w:rsidRPr="00045CD1">
        <w:rPr>
          <w:rFonts w:hint="eastAsia"/>
          <w:spacing w:val="6"/>
        </w:rPr>
        <w:t>一</w:t>
      </w:r>
      <w:r>
        <w:rPr>
          <w:rFonts w:hint="eastAsia"/>
          <w:spacing w:val="6"/>
        </w:rPr>
        <w:t>）</w:t>
      </w:r>
      <w:r w:rsidRPr="00045CD1">
        <w:rPr>
          <w:spacing w:val="6"/>
        </w:rPr>
        <w:t xml:space="preserve"> </w:t>
      </w:r>
      <w:r>
        <w:rPr>
          <w:rFonts w:hint="eastAsia"/>
          <w:spacing w:val="6"/>
        </w:rPr>
        <w:t>计算机</w:t>
      </w:r>
      <w:r w:rsidRPr="00045CD1">
        <w:rPr>
          <w:rFonts w:hint="eastAsia"/>
        </w:rPr>
        <w:t>网络概述</w:t>
      </w:r>
      <w:r>
        <w:rPr>
          <w:rFonts w:hint="eastAsia"/>
        </w:rPr>
        <w:t>（</w:t>
      </w:r>
      <w:r>
        <w:t>5%-10%</w:t>
      </w:r>
      <w:r>
        <w:rPr>
          <w:rFonts w:hint="eastAsia"/>
        </w:rPr>
        <w:t>）</w:t>
      </w:r>
    </w:p>
    <w:p w:rsidR="00652913" w:rsidRPr="00045CD1" w:rsidRDefault="00652913" w:rsidP="009059F3">
      <w:pPr>
        <w:pStyle w:val="NormalWeb"/>
        <w:snapToGrid w:val="0"/>
        <w:spacing w:before="0" w:after="0" w:line="360" w:lineRule="auto"/>
        <w:ind w:firstLineChars="200" w:firstLine="31680"/>
        <w:rPr>
          <w:rFonts w:cs="Times New Roman"/>
        </w:rPr>
      </w:pPr>
      <w:r w:rsidRPr="00045CD1">
        <w:t>1.</w:t>
      </w:r>
      <w:r>
        <w:rPr>
          <w:rFonts w:hint="eastAsia"/>
        </w:rPr>
        <w:t>掌握</w:t>
      </w:r>
      <w:r w:rsidRPr="00045CD1">
        <w:rPr>
          <w:rFonts w:hint="eastAsia"/>
        </w:rPr>
        <w:t>计算机网络的定义与分类方法</w:t>
      </w:r>
      <w:r>
        <w:rPr>
          <w:rFonts w:hint="eastAsia"/>
        </w:rPr>
        <w:t>。</w:t>
      </w:r>
    </w:p>
    <w:p w:rsidR="00652913" w:rsidRPr="00045CD1" w:rsidRDefault="00652913" w:rsidP="009059F3">
      <w:pPr>
        <w:pStyle w:val="NormalWeb"/>
        <w:snapToGrid w:val="0"/>
        <w:spacing w:before="0" w:after="0" w:line="360" w:lineRule="auto"/>
        <w:ind w:firstLineChars="200" w:firstLine="31680"/>
        <w:rPr>
          <w:rFonts w:cs="Times New Roman"/>
        </w:rPr>
      </w:pPr>
      <w:r>
        <w:t>2</w:t>
      </w:r>
      <w:r w:rsidRPr="00045CD1">
        <w:t>.</w:t>
      </w:r>
      <w:r>
        <w:rPr>
          <w:rFonts w:hint="eastAsia"/>
        </w:rPr>
        <w:t>掌握</w:t>
      </w:r>
      <w:r w:rsidRPr="00045CD1">
        <w:rPr>
          <w:rFonts w:hint="eastAsia"/>
        </w:rPr>
        <w:t>计算机网络的主要性能指标</w:t>
      </w:r>
      <w:r>
        <w:rPr>
          <w:rFonts w:hint="eastAsia"/>
        </w:rPr>
        <w:t>。</w:t>
      </w:r>
    </w:p>
    <w:p w:rsidR="00652913" w:rsidRPr="00045CD1" w:rsidRDefault="00652913" w:rsidP="009059F3">
      <w:pPr>
        <w:pStyle w:val="NormalWeb"/>
        <w:snapToGrid w:val="0"/>
        <w:spacing w:before="0" w:after="0" w:line="360" w:lineRule="auto"/>
        <w:ind w:firstLineChars="200" w:firstLine="31680"/>
        <w:rPr>
          <w:rFonts w:cs="Times New Roman"/>
        </w:rPr>
      </w:pPr>
      <w:r>
        <w:t>3</w:t>
      </w:r>
      <w:r w:rsidRPr="00045CD1">
        <w:t>.</w:t>
      </w:r>
      <w:r>
        <w:rPr>
          <w:rFonts w:hint="eastAsia"/>
        </w:rPr>
        <w:t>掌握</w:t>
      </w:r>
      <w:r w:rsidRPr="00045CD1">
        <w:rPr>
          <w:rFonts w:hint="eastAsia"/>
        </w:rPr>
        <w:t>计算机网络体系结构</w:t>
      </w:r>
      <w:r>
        <w:rPr>
          <w:rFonts w:hint="eastAsia"/>
        </w:rPr>
        <w:t>。</w:t>
      </w:r>
    </w:p>
    <w:p w:rsidR="00652913" w:rsidRPr="00045CD1" w:rsidRDefault="00652913" w:rsidP="009059F3">
      <w:pPr>
        <w:pStyle w:val="NormalWeb"/>
        <w:snapToGrid w:val="0"/>
        <w:spacing w:before="0" w:after="0" w:line="360" w:lineRule="auto"/>
        <w:ind w:firstLineChars="200" w:firstLine="31680"/>
        <w:rPr>
          <w:rFonts w:cs="Times New Roman"/>
        </w:rPr>
      </w:pPr>
      <w:r>
        <w:t>4</w:t>
      </w:r>
      <w:r w:rsidRPr="00045CD1">
        <w:t>.</w:t>
      </w:r>
      <w:r>
        <w:rPr>
          <w:rFonts w:hint="eastAsia"/>
        </w:rPr>
        <w:t>了解</w:t>
      </w:r>
      <w:r w:rsidRPr="00045CD1">
        <w:rPr>
          <w:rFonts w:hint="eastAsia"/>
        </w:rPr>
        <w:t>计算机网络的形成与发展过程</w:t>
      </w:r>
      <w:r>
        <w:rPr>
          <w:rFonts w:hint="eastAsia"/>
        </w:rPr>
        <w:t>。</w:t>
      </w:r>
    </w:p>
    <w:p w:rsidR="00652913" w:rsidRPr="00045CD1" w:rsidRDefault="00652913" w:rsidP="009059F3">
      <w:pPr>
        <w:pStyle w:val="NormalWeb"/>
        <w:snapToGrid w:val="0"/>
        <w:spacing w:before="0" w:after="0" w:line="360" w:lineRule="auto"/>
        <w:ind w:firstLineChars="100" w:firstLine="31680"/>
        <w:rPr>
          <w:rFonts w:cs="Times New Roman"/>
        </w:rPr>
      </w:pPr>
      <w:r>
        <w:rPr>
          <w:rFonts w:hint="eastAsia"/>
        </w:rPr>
        <w:t>（二）</w:t>
      </w:r>
      <w:r w:rsidRPr="00045CD1">
        <w:rPr>
          <w:rFonts w:hint="eastAsia"/>
        </w:rPr>
        <w:t>物理层</w:t>
      </w:r>
      <w:r>
        <w:rPr>
          <w:rFonts w:hint="eastAsia"/>
        </w:rPr>
        <w:t>（</w:t>
      </w:r>
      <w:r>
        <w:t>5%-10%</w:t>
      </w:r>
      <w:r>
        <w:rPr>
          <w:rFonts w:hint="eastAsia"/>
        </w:rPr>
        <w:t>）</w:t>
      </w:r>
    </w:p>
    <w:p w:rsidR="00652913" w:rsidRPr="00045CD1" w:rsidRDefault="00652913" w:rsidP="0080589F">
      <w:pPr>
        <w:pStyle w:val="NormalWeb"/>
        <w:snapToGrid w:val="0"/>
        <w:spacing w:before="0" w:after="0" w:line="360" w:lineRule="auto"/>
        <w:ind w:firstLineChars="200" w:firstLine="31680"/>
        <w:rPr>
          <w:rFonts w:cs="Times New Roman"/>
        </w:rPr>
      </w:pPr>
      <w:r w:rsidRPr="00045CD1">
        <w:t>1.</w:t>
      </w:r>
      <w:bookmarkStart w:id="0" w:name="_GoBack"/>
      <w:r>
        <w:rPr>
          <w:rFonts w:hint="eastAsia"/>
        </w:rPr>
        <w:t>掌握</w:t>
      </w:r>
      <w:r w:rsidRPr="00045CD1">
        <w:rPr>
          <w:rFonts w:hint="eastAsia"/>
        </w:rPr>
        <w:t>物理层的基本概念。</w:t>
      </w:r>
    </w:p>
    <w:p w:rsidR="00652913" w:rsidRPr="00045CD1" w:rsidRDefault="00652913" w:rsidP="009059F3">
      <w:pPr>
        <w:pStyle w:val="NormalWeb"/>
        <w:snapToGrid w:val="0"/>
        <w:spacing w:before="0" w:after="0" w:line="360" w:lineRule="auto"/>
        <w:ind w:firstLineChars="200" w:firstLine="31680"/>
        <w:rPr>
          <w:rFonts w:cs="Times New Roman"/>
        </w:rPr>
      </w:pPr>
      <w:r w:rsidRPr="00045CD1">
        <w:t>2.</w:t>
      </w:r>
      <w:r>
        <w:rPr>
          <w:rFonts w:hint="eastAsia"/>
        </w:rPr>
        <w:t>理解</w:t>
      </w:r>
      <w:r w:rsidRPr="00045CD1">
        <w:rPr>
          <w:rFonts w:hint="eastAsia"/>
        </w:rPr>
        <w:t>数据通信的基本常识。</w:t>
      </w:r>
    </w:p>
    <w:p w:rsidR="00652913" w:rsidRPr="00045CD1" w:rsidRDefault="00652913" w:rsidP="009059F3">
      <w:pPr>
        <w:pStyle w:val="NormalWeb"/>
        <w:snapToGrid w:val="0"/>
        <w:spacing w:before="0" w:after="0" w:line="360" w:lineRule="auto"/>
        <w:ind w:firstLineChars="200" w:firstLine="31680"/>
        <w:rPr>
          <w:rFonts w:cs="Times New Roman"/>
        </w:rPr>
      </w:pPr>
      <w:r w:rsidRPr="00045CD1">
        <w:t>3.</w:t>
      </w:r>
      <w:r>
        <w:rPr>
          <w:rFonts w:hint="eastAsia"/>
        </w:rPr>
        <w:t>掌握常用的</w:t>
      </w:r>
      <w:r w:rsidRPr="00045CD1">
        <w:rPr>
          <w:rFonts w:hint="eastAsia"/>
        </w:rPr>
        <w:t>传输媒体。</w:t>
      </w:r>
    </w:p>
    <w:p w:rsidR="00652913" w:rsidRPr="00045CD1" w:rsidRDefault="00652913" w:rsidP="009059F3">
      <w:pPr>
        <w:pStyle w:val="NormalWeb"/>
        <w:snapToGrid w:val="0"/>
        <w:spacing w:before="0" w:after="0" w:line="360" w:lineRule="auto"/>
        <w:ind w:firstLineChars="200" w:firstLine="31680"/>
        <w:rPr>
          <w:rFonts w:cs="Times New Roman"/>
        </w:rPr>
      </w:pPr>
      <w:r w:rsidRPr="00045CD1">
        <w:t>4.</w:t>
      </w:r>
      <w:r>
        <w:rPr>
          <w:rFonts w:hint="eastAsia"/>
        </w:rPr>
        <w:t>理解</w:t>
      </w:r>
      <w:r w:rsidRPr="00045CD1">
        <w:rPr>
          <w:rFonts w:hint="eastAsia"/>
        </w:rPr>
        <w:t>模拟传输与数字传输、物理层标准。</w:t>
      </w:r>
    </w:p>
    <w:p w:rsidR="00652913" w:rsidRPr="00045CD1" w:rsidRDefault="00652913" w:rsidP="009059F3">
      <w:pPr>
        <w:pStyle w:val="NormalWeb"/>
        <w:snapToGrid w:val="0"/>
        <w:spacing w:before="0" w:after="0" w:line="360" w:lineRule="auto"/>
        <w:ind w:firstLineChars="200" w:firstLine="31680"/>
        <w:rPr>
          <w:rFonts w:cs="Times New Roman"/>
        </w:rPr>
      </w:pPr>
      <w:r w:rsidRPr="00045CD1">
        <w:t>5.</w:t>
      </w:r>
      <w:r>
        <w:rPr>
          <w:rFonts w:hint="eastAsia"/>
        </w:rPr>
        <w:t>掌握常用的</w:t>
      </w:r>
      <w:r w:rsidRPr="00045CD1">
        <w:rPr>
          <w:rFonts w:hint="eastAsia"/>
        </w:rPr>
        <w:t>信道复用技术。</w:t>
      </w:r>
    </w:p>
    <w:p w:rsidR="00652913" w:rsidRPr="00045CD1" w:rsidRDefault="00652913" w:rsidP="007E5FBD">
      <w:pPr>
        <w:pStyle w:val="NormalWeb"/>
        <w:numPr>
          <w:ilvl w:val="0"/>
          <w:numId w:val="13"/>
        </w:numPr>
        <w:snapToGrid w:val="0"/>
        <w:spacing w:before="0" w:after="0" w:line="360" w:lineRule="auto"/>
        <w:rPr>
          <w:rFonts w:cs="Times New Roman"/>
        </w:rPr>
      </w:pPr>
      <w:r w:rsidRPr="00045CD1">
        <w:rPr>
          <w:rFonts w:hint="eastAsia"/>
        </w:rPr>
        <w:t>数据链路层</w:t>
      </w:r>
      <w:r>
        <w:rPr>
          <w:rFonts w:hint="eastAsia"/>
        </w:rPr>
        <w:t>（</w:t>
      </w:r>
      <w:r>
        <w:t>5%-10%</w:t>
      </w:r>
      <w:r>
        <w:rPr>
          <w:rFonts w:hint="eastAsia"/>
        </w:rPr>
        <w:t>）</w:t>
      </w:r>
    </w:p>
    <w:bookmarkEnd w:id="0"/>
    <w:p w:rsidR="00652913" w:rsidRPr="00045CD1" w:rsidRDefault="00652913" w:rsidP="00045CD1">
      <w:pPr>
        <w:pStyle w:val="NormalWeb"/>
        <w:snapToGrid w:val="0"/>
        <w:spacing w:before="0" w:after="0" w:line="360" w:lineRule="auto"/>
        <w:ind w:left="420"/>
        <w:rPr>
          <w:rFonts w:cs="Times New Roman"/>
        </w:rPr>
      </w:pPr>
      <w:r w:rsidRPr="00045CD1">
        <w:t>1.</w:t>
      </w:r>
      <w:r>
        <w:rPr>
          <w:rFonts w:hint="eastAsia"/>
        </w:rPr>
        <w:t>掌握</w:t>
      </w:r>
      <w:r w:rsidRPr="00045CD1">
        <w:rPr>
          <w:rFonts w:hint="eastAsia"/>
        </w:rPr>
        <w:t>数据链路层的基本概念。</w:t>
      </w:r>
    </w:p>
    <w:p w:rsidR="00652913" w:rsidRPr="00045CD1" w:rsidRDefault="00652913" w:rsidP="00045CD1">
      <w:pPr>
        <w:pStyle w:val="NormalWeb"/>
        <w:snapToGrid w:val="0"/>
        <w:spacing w:before="0" w:after="0" w:line="360" w:lineRule="auto"/>
        <w:ind w:left="420"/>
        <w:rPr>
          <w:rFonts w:cs="Times New Roman"/>
        </w:rPr>
      </w:pPr>
      <w:r w:rsidRPr="00045CD1">
        <w:t>2.</w:t>
      </w:r>
      <w:r>
        <w:rPr>
          <w:rFonts w:hint="eastAsia"/>
        </w:rPr>
        <w:t>理解</w:t>
      </w:r>
      <w:r>
        <w:t>CSMA/CD</w:t>
      </w:r>
      <w:r>
        <w:rPr>
          <w:rFonts w:hint="eastAsia"/>
        </w:rPr>
        <w:t>协议</w:t>
      </w:r>
      <w:r w:rsidRPr="00045CD1">
        <w:rPr>
          <w:rFonts w:hint="eastAsia"/>
        </w:rPr>
        <w:t>。</w:t>
      </w:r>
    </w:p>
    <w:p w:rsidR="00652913" w:rsidRPr="00045CD1" w:rsidRDefault="00652913" w:rsidP="00E70AAF">
      <w:pPr>
        <w:pStyle w:val="NormalWeb"/>
        <w:numPr>
          <w:ilvl w:val="0"/>
          <w:numId w:val="13"/>
        </w:numPr>
        <w:snapToGrid w:val="0"/>
        <w:spacing w:before="0" w:after="0" w:line="360" w:lineRule="auto"/>
        <w:rPr>
          <w:rFonts w:cs="Times New Roman"/>
        </w:rPr>
      </w:pPr>
      <w:r w:rsidRPr="00045CD1">
        <w:rPr>
          <w:rFonts w:hint="eastAsia"/>
        </w:rPr>
        <w:t>网络互连</w:t>
      </w:r>
      <w:r>
        <w:rPr>
          <w:rFonts w:hint="eastAsia"/>
        </w:rPr>
        <w:t>（</w:t>
      </w:r>
      <w:r>
        <w:t>20%-30%</w:t>
      </w:r>
      <w:r>
        <w:rPr>
          <w:rFonts w:hint="eastAsia"/>
        </w:rPr>
        <w:t>）</w:t>
      </w:r>
    </w:p>
    <w:p w:rsidR="00652913" w:rsidRDefault="00652913" w:rsidP="00045CD1">
      <w:pPr>
        <w:pStyle w:val="NormalWeb"/>
        <w:snapToGrid w:val="0"/>
        <w:spacing w:before="0" w:after="0" w:line="360" w:lineRule="auto"/>
        <w:ind w:left="420"/>
        <w:rPr>
          <w:rFonts w:cs="Times New Roman"/>
        </w:rPr>
      </w:pPr>
      <w:r w:rsidRPr="00045CD1">
        <w:t>1.</w:t>
      </w:r>
      <w:r>
        <w:rPr>
          <w:rFonts w:hint="eastAsia"/>
        </w:rPr>
        <w:t>掌握网络层提供的两种服务。</w:t>
      </w:r>
    </w:p>
    <w:p w:rsidR="00652913" w:rsidRPr="00045CD1" w:rsidRDefault="00652913" w:rsidP="00045CD1">
      <w:pPr>
        <w:pStyle w:val="NormalWeb"/>
        <w:snapToGrid w:val="0"/>
        <w:spacing w:before="0" w:after="0" w:line="360" w:lineRule="auto"/>
        <w:ind w:left="420"/>
        <w:rPr>
          <w:rFonts w:cs="Times New Roman"/>
        </w:rPr>
      </w:pPr>
      <w:r>
        <w:t>2.</w:t>
      </w:r>
      <w:r>
        <w:rPr>
          <w:rFonts w:hint="eastAsia"/>
        </w:rPr>
        <w:t>掌握</w:t>
      </w:r>
      <w:r w:rsidRPr="00045CD1">
        <w:rPr>
          <w:rFonts w:hint="eastAsia"/>
        </w:rPr>
        <w:t>路由器在网际互连中的作用。</w:t>
      </w:r>
    </w:p>
    <w:p w:rsidR="00652913" w:rsidRPr="00045CD1" w:rsidRDefault="00652913" w:rsidP="00045CD1">
      <w:pPr>
        <w:pStyle w:val="NormalWeb"/>
        <w:snapToGrid w:val="0"/>
        <w:spacing w:before="0" w:after="0" w:line="360" w:lineRule="auto"/>
        <w:ind w:left="420"/>
        <w:rPr>
          <w:rFonts w:cs="Times New Roman"/>
        </w:rPr>
      </w:pPr>
      <w:r>
        <w:t>3</w:t>
      </w:r>
      <w:r w:rsidRPr="00045CD1">
        <w:t>.</w:t>
      </w:r>
      <w:r>
        <w:rPr>
          <w:rFonts w:hint="eastAsia"/>
        </w:rPr>
        <w:t>掌握</w:t>
      </w:r>
      <w:r w:rsidRPr="00045CD1">
        <w:t>IP</w:t>
      </w:r>
      <w:r w:rsidRPr="00045CD1">
        <w:rPr>
          <w:rFonts w:hint="eastAsia"/>
        </w:rPr>
        <w:t>协议以及划分子网和构成超网的方法。</w:t>
      </w:r>
    </w:p>
    <w:p w:rsidR="00652913" w:rsidRDefault="00652913" w:rsidP="00045CD1">
      <w:pPr>
        <w:pStyle w:val="NormalWeb"/>
        <w:snapToGrid w:val="0"/>
        <w:spacing w:before="0" w:after="0" w:line="360" w:lineRule="auto"/>
        <w:ind w:left="420"/>
        <w:rPr>
          <w:rFonts w:cs="Times New Roman"/>
        </w:rPr>
      </w:pPr>
      <w:r>
        <w:t>4</w:t>
      </w:r>
      <w:r w:rsidRPr="00045CD1">
        <w:t>.</w:t>
      </w:r>
      <w:r>
        <w:rPr>
          <w:rFonts w:hint="eastAsia"/>
        </w:rPr>
        <w:t>理解</w:t>
      </w:r>
      <w:r w:rsidRPr="00045CD1">
        <w:rPr>
          <w:rFonts w:hint="eastAsia"/>
        </w:rPr>
        <w:t>因特网控制报文协议、路由选择协议</w:t>
      </w:r>
      <w:r>
        <w:rPr>
          <w:rFonts w:hint="eastAsia"/>
        </w:rPr>
        <w:t>。</w:t>
      </w:r>
    </w:p>
    <w:p w:rsidR="00652913" w:rsidRPr="00045CD1" w:rsidRDefault="00652913" w:rsidP="00045CD1">
      <w:pPr>
        <w:pStyle w:val="NormalWeb"/>
        <w:snapToGrid w:val="0"/>
        <w:spacing w:before="0" w:after="0" w:line="360" w:lineRule="auto"/>
        <w:ind w:left="420"/>
      </w:pPr>
      <w:r>
        <w:t>5</w:t>
      </w:r>
      <w:r w:rsidRPr="00045CD1">
        <w:t>.</w:t>
      </w:r>
      <w:r>
        <w:rPr>
          <w:rFonts w:hint="eastAsia"/>
        </w:rPr>
        <w:t>理解</w:t>
      </w:r>
      <w:r w:rsidRPr="00045CD1">
        <w:rPr>
          <w:rFonts w:hint="eastAsia"/>
        </w:rPr>
        <w:t>专用网</w:t>
      </w:r>
      <w:r w:rsidRPr="00045CD1">
        <w:t>VPN</w:t>
      </w:r>
      <w:r w:rsidRPr="00045CD1">
        <w:rPr>
          <w:rFonts w:hint="eastAsia"/>
        </w:rPr>
        <w:t>和网络地址转换</w:t>
      </w:r>
      <w:r w:rsidRPr="00045CD1">
        <w:t>NAT</w:t>
      </w:r>
      <w:r w:rsidRPr="00045CD1">
        <w:rPr>
          <w:rFonts w:hint="eastAsia"/>
        </w:rPr>
        <w:t>。</w:t>
      </w:r>
      <w:r w:rsidRPr="00045CD1">
        <w:t xml:space="preserve"> </w:t>
      </w:r>
    </w:p>
    <w:p w:rsidR="00652913" w:rsidRPr="00045CD1" w:rsidRDefault="00652913" w:rsidP="00045CD1">
      <w:pPr>
        <w:pStyle w:val="NormalWeb"/>
        <w:snapToGrid w:val="0"/>
        <w:spacing w:before="0" w:after="0" w:line="360" w:lineRule="auto"/>
        <w:ind w:left="420"/>
        <w:rPr>
          <w:rFonts w:cs="Times New Roman"/>
        </w:rPr>
      </w:pPr>
      <w:r>
        <w:t>6</w:t>
      </w:r>
      <w:r w:rsidRPr="00045CD1">
        <w:t>.</w:t>
      </w:r>
      <w:r>
        <w:rPr>
          <w:rFonts w:hint="eastAsia"/>
        </w:rPr>
        <w:t>理解</w:t>
      </w:r>
      <w:r>
        <w:t>IP</w:t>
      </w:r>
      <w:r w:rsidRPr="00045CD1">
        <w:t>v6</w:t>
      </w:r>
      <w:r>
        <w:rPr>
          <w:rFonts w:hint="eastAsia"/>
        </w:rPr>
        <w:t>的基本特点</w:t>
      </w:r>
      <w:r w:rsidRPr="00045CD1">
        <w:rPr>
          <w:rFonts w:hint="eastAsia"/>
        </w:rPr>
        <w:t>。</w:t>
      </w:r>
    </w:p>
    <w:p w:rsidR="00652913" w:rsidRPr="00045CD1" w:rsidRDefault="00652913" w:rsidP="00E70AAF">
      <w:pPr>
        <w:pStyle w:val="NormalWeb"/>
        <w:numPr>
          <w:ilvl w:val="0"/>
          <w:numId w:val="13"/>
        </w:numPr>
        <w:snapToGrid w:val="0"/>
        <w:spacing w:before="0" w:after="0" w:line="360" w:lineRule="auto"/>
        <w:rPr>
          <w:rFonts w:cs="Times New Roman"/>
        </w:rPr>
      </w:pPr>
      <w:r w:rsidRPr="00045CD1">
        <w:rPr>
          <w:rFonts w:hint="eastAsia"/>
        </w:rPr>
        <w:t>运输层</w:t>
      </w:r>
      <w:r>
        <w:rPr>
          <w:rFonts w:hint="eastAsia"/>
        </w:rPr>
        <w:t>（</w:t>
      </w:r>
      <w:r>
        <w:t>10%-25%</w:t>
      </w:r>
      <w:r>
        <w:rPr>
          <w:rFonts w:hint="eastAsia"/>
        </w:rPr>
        <w:t>）</w:t>
      </w:r>
    </w:p>
    <w:p w:rsidR="00652913" w:rsidRPr="00045CD1" w:rsidRDefault="00652913" w:rsidP="00045CD1">
      <w:pPr>
        <w:pStyle w:val="NormalWeb"/>
        <w:snapToGrid w:val="0"/>
        <w:spacing w:before="0" w:after="0" w:line="360" w:lineRule="auto"/>
        <w:ind w:left="420"/>
        <w:rPr>
          <w:rFonts w:cs="Times New Roman"/>
        </w:rPr>
      </w:pPr>
      <w:r w:rsidRPr="00045CD1">
        <w:t>1.</w:t>
      </w:r>
      <w:r>
        <w:rPr>
          <w:rFonts w:hint="eastAsia"/>
        </w:rPr>
        <w:t>掌握</w:t>
      </w:r>
      <w:r w:rsidRPr="00045CD1">
        <w:rPr>
          <w:rFonts w:hint="eastAsia"/>
        </w:rPr>
        <w:t>运输层协议基本概念。</w:t>
      </w:r>
    </w:p>
    <w:p w:rsidR="00652913" w:rsidRDefault="00652913" w:rsidP="00045CD1">
      <w:pPr>
        <w:pStyle w:val="NormalWeb"/>
        <w:snapToGrid w:val="0"/>
        <w:spacing w:before="0" w:after="0" w:line="360" w:lineRule="auto"/>
        <w:ind w:left="420"/>
        <w:rPr>
          <w:rFonts w:cs="Times New Roman"/>
        </w:rPr>
      </w:pPr>
      <w:r w:rsidRPr="00045CD1">
        <w:t>2.</w:t>
      </w:r>
      <w:r>
        <w:rPr>
          <w:rFonts w:hint="eastAsia"/>
        </w:rPr>
        <w:t>掌握</w:t>
      </w:r>
      <w:r w:rsidRPr="00045CD1">
        <w:t>UDP</w:t>
      </w:r>
      <w:r>
        <w:rPr>
          <w:rFonts w:hint="eastAsia"/>
        </w:rPr>
        <w:t>协议的特点。</w:t>
      </w:r>
    </w:p>
    <w:p w:rsidR="00652913" w:rsidRDefault="00652913" w:rsidP="00045CD1">
      <w:pPr>
        <w:pStyle w:val="NormalWeb"/>
        <w:snapToGrid w:val="0"/>
        <w:spacing w:before="0" w:after="0" w:line="360" w:lineRule="auto"/>
        <w:ind w:left="420"/>
        <w:rPr>
          <w:rFonts w:cs="Times New Roman"/>
        </w:rPr>
      </w:pPr>
      <w:r>
        <w:t>3.</w:t>
      </w:r>
      <w:r>
        <w:rPr>
          <w:rFonts w:hint="eastAsia"/>
        </w:rPr>
        <w:t>掌握</w:t>
      </w:r>
      <w:r>
        <w:t>TCP</w:t>
      </w:r>
      <w:r>
        <w:rPr>
          <w:rFonts w:hint="eastAsia"/>
        </w:rPr>
        <w:t>的报文格式、特点。</w:t>
      </w:r>
    </w:p>
    <w:p w:rsidR="00652913" w:rsidRDefault="00652913" w:rsidP="00045CD1">
      <w:pPr>
        <w:pStyle w:val="NormalWeb"/>
        <w:snapToGrid w:val="0"/>
        <w:spacing w:before="0" w:after="0" w:line="360" w:lineRule="auto"/>
        <w:ind w:left="420"/>
        <w:rPr>
          <w:rFonts w:cs="Times New Roman"/>
        </w:rPr>
      </w:pPr>
      <w:r>
        <w:t>4.</w:t>
      </w:r>
      <w:r>
        <w:rPr>
          <w:rFonts w:hint="eastAsia"/>
        </w:rPr>
        <w:t>掌握</w:t>
      </w:r>
      <w:r>
        <w:t>TCP</w:t>
      </w:r>
      <w:r>
        <w:rPr>
          <w:rFonts w:hint="eastAsia"/>
        </w:rPr>
        <w:t>实现可靠传输的方法。</w:t>
      </w:r>
    </w:p>
    <w:p w:rsidR="00652913" w:rsidRDefault="00652913" w:rsidP="00045CD1">
      <w:pPr>
        <w:pStyle w:val="NormalWeb"/>
        <w:snapToGrid w:val="0"/>
        <w:spacing w:before="0" w:after="0" w:line="360" w:lineRule="auto"/>
        <w:ind w:left="420"/>
        <w:rPr>
          <w:rFonts w:cs="Times New Roman"/>
        </w:rPr>
      </w:pPr>
      <w:r>
        <w:t>5.</w:t>
      </w:r>
      <w:r>
        <w:rPr>
          <w:rFonts w:hint="eastAsia"/>
        </w:rPr>
        <w:t>掌握</w:t>
      </w:r>
      <w:r>
        <w:t>TCP</w:t>
      </w:r>
      <w:r>
        <w:rPr>
          <w:rFonts w:hint="eastAsia"/>
        </w:rPr>
        <w:t>协议的流量控制和拥塞控制的原理。</w:t>
      </w:r>
    </w:p>
    <w:p w:rsidR="00652913" w:rsidRPr="00045CD1" w:rsidRDefault="00652913" w:rsidP="00045CD1">
      <w:pPr>
        <w:pStyle w:val="NormalWeb"/>
        <w:snapToGrid w:val="0"/>
        <w:spacing w:before="0" w:after="0" w:line="360" w:lineRule="auto"/>
        <w:ind w:left="420"/>
        <w:rPr>
          <w:rFonts w:cs="Times New Roman"/>
        </w:rPr>
      </w:pPr>
      <w:r>
        <w:t>6.</w:t>
      </w:r>
      <w:r>
        <w:rPr>
          <w:rFonts w:hint="eastAsia"/>
        </w:rPr>
        <w:t>掌握</w:t>
      </w:r>
      <w:r>
        <w:t>TCP</w:t>
      </w:r>
      <w:r>
        <w:rPr>
          <w:rFonts w:hint="eastAsia"/>
        </w:rPr>
        <w:t>的连接建立和释放的基本原理</w:t>
      </w:r>
      <w:r w:rsidRPr="00045CD1">
        <w:rPr>
          <w:rFonts w:hint="eastAsia"/>
        </w:rPr>
        <w:t>。</w:t>
      </w:r>
    </w:p>
    <w:p w:rsidR="00652913" w:rsidRPr="00045CD1" w:rsidRDefault="00652913" w:rsidP="00045CD1">
      <w:pPr>
        <w:pStyle w:val="NormalWeb"/>
        <w:snapToGrid w:val="0"/>
        <w:spacing w:before="0" w:after="0" w:line="360" w:lineRule="auto"/>
        <w:rPr>
          <w:rFonts w:cs="Times New Roman"/>
        </w:rPr>
      </w:pPr>
      <w:r>
        <w:rPr>
          <w:rFonts w:hint="eastAsia"/>
        </w:rPr>
        <w:t>（六）</w:t>
      </w:r>
      <w:r w:rsidRPr="00045CD1">
        <w:t xml:space="preserve"> </w:t>
      </w:r>
      <w:r w:rsidRPr="00045CD1">
        <w:rPr>
          <w:rFonts w:hint="eastAsia"/>
        </w:rPr>
        <w:t>应用层</w:t>
      </w:r>
      <w:r>
        <w:rPr>
          <w:rFonts w:hint="eastAsia"/>
        </w:rPr>
        <w:t>（</w:t>
      </w:r>
      <w:r>
        <w:t>10%-25%</w:t>
      </w:r>
      <w:r>
        <w:rPr>
          <w:rFonts w:hint="eastAsia"/>
        </w:rPr>
        <w:t>）</w:t>
      </w:r>
    </w:p>
    <w:p w:rsidR="00652913" w:rsidRPr="00045CD1" w:rsidRDefault="00652913" w:rsidP="00045CD1">
      <w:pPr>
        <w:pStyle w:val="NormalWeb"/>
        <w:snapToGrid w:val="0"/>
        <w:spacing w:before="0" w:after="0" w:line="360" w:lineRule="auto"/>
        <w:ind w:left="420"/>
        <w:rPr>
          <w:rFonts w:cs="Times New Roman"/>
        </w:rPr>
      </w:pPr>
      <w:r w:rsidRPr="00045CD1">
        <w:t>1.</w:t>
      </w:r>
      <w:r>
        <w:rPr>
          <w:rFonts w:hint="eastAsia"/>
        </w:rPr>
        <w:t>掌握</w:t>
      </w:r>
      <w:r w:rsidRPr="00045CD1">
        <w:rPr>
          <w:rFonts w:hint="eastAsia"/>
        </w:rPr>
        <w:t>域名系统</w:t>
      </w:r>
      <w:r w:rsidRPr="00045CD1">
        <w:t>DNS</w:t>
      </w:r>
      <w:r>
        <w:rPr>
          <w:rFonts w:hint="eastAsia"/>
        </w:rPr>
        <w:t>的基本原理</w:t>
      </w:r>
      <w:r w:rsidRPr="00045CD1">
        <w:rPr>
          <w:rFonts w:hint="eastAsia"/>
        </w:rPr>
        <w:t>。</w:t>
      </w:r>
    </w:p>
    <w:p w:rsidR="00652913" w:rsidRPr="00045CD1" w:rsidRDefault="00652913" w:rsidP="00045CD1">
      <w:pPr>
        <w:pStyle w:val="NormalWeb"/>
        <w:snapToGrid w:val="0"/>
        <w:spacing w:before="0" w:after="0" w:line="360" w:lineRule="auto"/>
        <w:ind w:left="420"/>
        <w:rPr>
          <w:rFonts w:cs="Times New Roman"/>
        </w:rPr>
      </w:pPr>
      <w:r w:rsidRPr="00045CD1">
        <w:t>2.</w:t>
      </w:r>
      <w:r>
        <w:rPr>
          <w:rFonts w:hint="eastAsia"/>
        </w:rPr>
        <w:t>掌握</w:t>
      </w:r>
      <w:r w:rsidRPr="00045CD1">
        <w:rPr>
          <w:rFonts w:hint="eastAsia"/>
        </w:rPr>
        <w:t>文件传送协议</w:t>
      </w:r>
      <w:r>
        <w:t>FTP</w:t>
      </w:r>
      <w:r w:rsidRPr="00045CD1">
        <w:rPr>
          <w:rFonts w:hint="eastAsia"/>
        </w:rPr>
        <w:t>的基本原理。</w:t>
      </w:r>
    </w:p>
    <w:p w:rsidR="00652913" w:rsidRPr="00045CD1" w:rsidRDefault="00652913" w:rsidP="00045CD1">
      <w:pPr>
        <w:pStyle w:val="NormalWeb"/>
        <w:snapToGrid w:val="0"/>
        <w:spacing w:before="0" w:after="0" w:line="360" w:lineRule="auto"/>
        <w:ind w:left="420"/>
        <w:rPr>
          <w:rFonts w:cs="Times New Roman"/>
        </w:rPr>
      </w:pPr>
      <w:r w:rsidRPr="00045CD1">
        <w:t>3.</w:t>
      </w:r>
      <w:r>
        <w:rPr>
          <w:rFonts w:hint="eastAsia"/>
        </w:rPr>
        <w:t>掌握</w:t>
      </w:r>
      <w:r w:rsidRPr="00045CD1">
        <w:rPr>
          <w:rFonts w:hint="eastAsia"/>
        </w:rPr>
        <w:t>电子邮件所使用的协议、信息格式等</w:t>
      </w:r>
      <w:r>
        <w:rPr>
          <w:rFonts w:hint="eastAsia"/>
        </w:rPr>
        <w:t>。</w:t>
      </w:r>
    </w:p>
    <w:p w:rsidR="00652913" w:rsidRPr="00045CD1" w:rsidRDefault="00652913" w:rsidP="00045CD1">
      <w:pPr>
        <w:pStyle w:val="NormalWeb"/>
        <w:snapToGrid w:val="0"/>
        <w:spacing w:before="0" w:after="0" w:line="360" w:lineRule="auto"/>
        <w:ind w:left="420"/>
        <w:rPr>
          <w:rFonts w:cs="Times New Roman"/>
        </w:rPr>
      </w:pPr>
      <w:r w:rsidRPr="00045CD1">
        <w:t>4.</w:t>
      </w:r>
      <w:r>
        <w:rPr>
          <w:rFonts w:hint="eastAsia"/>
        </w:rPr>
        <w:t>理解</w:t>
      </w:r>
      <w:r w:rsidRPr="00045CD1">
        <w:rPr>
          <w:rFonts w:hint="eastAsia"/>
        </w:rPr>
        <w:t>万维网</w:t>
      </w:r>
      <w:r w:rsidRPr="00045CD1">
        <w:t>WWW</w:t>
      </w:r>
      <w:r w:rsidRPr="00045CD1">
        <w:rPr>
          <w:rFonts w:hint="eastAsia"/>
        </w:rPr>
        <w:t>所用的主要协议和技术。</w:t>
      </w:r>
    </w:p>
    <w:p w:rsidR="00652913" w:rsidRPr="00045CD1" w:rsidRDefault="00652913" w:rsidP="00045CD1">
      <w:pPr>
        <w:pStyle w:val="NormalWeb"/>
        <w:snapToGrid w:val="0"/>
        <w:spacing w:before="0" w:after="0" w:line="360" w:lineRule="auto"/>
        <w:ind w:left="420"/>
        <w:rPr>
          <w:rFonts w:cs="Times New Roman"/>
        </w:rPr>
      </w:pPr>
      <w:r w:rsidRPr="00045CD1">
        <w:t>5.</w:t>
      </w:r>
      <w:r>
        <w:rPr>
          <w:rFonts w:hint="eastAsia"/>
        </w:rPr>
        <w:t>了解</w:t>
      </w:r>
      <w:r w:rsidRPr="00045CD1">
        <w:rPr>
          <w:rFonts w:hint="eastAsia"/>
        </w:rPr>
        <w:t>动态主机配置协议</w:t>
      </w:r>
      <w:r w:rsidRPr="00045CD1">
        <w:t>DHCP</w:t>
      </w:r>
      <w:r w:rsidRPr="00045CD1">
        <w:rPr>
          <w:rFonts w:hint="eastAsia"/>
        </w:rPr>
        <w:t>。</w:t>
      </w:r>
    </w:p>
    <w:p w:rsidR="00652913" w:rsidRPr="00045CD1" w:rsidRDefault="00652913" w:rsidP="00045CD1">
      <w:pPr>
        <w:pStyle w:val="NormalWeb"/>
        <w:snapToGrid w:val="0"/>
        <w:spacing w:before="0" w:after="0" w:line="360" w:lineRule="auto"/>
        <w:ind w:left="420"/>
        <w:rPr>
          <w:rFonts w:cs="Times New Roman"/>
        </w:rPr>
      </w:pPr>
      <w:r w:rsidRPr="00045CD1">
        <w:t>6.</w:t>
      </w:r>
      <w:r>
        <w:rPr>
          <w:rFonts w:hint="eastAsia"/>
        </w:rPr>
        <w:t>了解</w:t>
      </w:r>
      <w:r w:rsidRPr="00045CD1">
        <w:rPr>
          <w:rFonts w:hint="eastAsia"/>
        </w:rPr>
        <w:t>网络管理协议</w:t>
      </w:r>
      <w:r w:rsidRPr="00045CD1">
        <w:t xml:space="preserve">SNMP </w:t>
      </w:r>
      <w:r>
        <w:rPr>
          <w:rFonts w:hint="eastAsia"/>
        </w:rPr>
        <w:t>。</w:t>
      </w:r>
    </w:p>
    <w:p w:rsidR="00652913" w:rsidRPr="00045CD1" w:rsidRDefault="00652913" w:rsidP="00045CD1">
      <w:pPr>
        <w:pStyle w:val="NormalWeb"/>
        <w:snapToGrid w:val="0"/>
        <w:spacing w:before="0" w:after="0" w:line="360" w:lineRule="auto"/>
        <w:rPr>
          <w:rFonts w:cs="Times New Roman"/>
        </w:rPr>
      </w:pPr>
      <w:r>
        <w:rPr>
          <w:rFonts w:hint="eastAsia"/>
        </w:rPr>
        <w:t>（七）</w:t>
      </w:r>
      <w:r w:rsidRPr="00045CD1">
        <w:t xml:space="preserve"> </w:t>
      </w:r>
      <w:r w:rsidRPr="00045CD1">
        <w:rPr>
          <w:rFonts w:hint="eastAsia"/>
        </w:rPr>
        <w:t>网络安全</w:t>
      </w:r>
      <w:r>
        <w:rPr>
          <w:rFonts w:hint="eastAsia"/>
        </w:rPr>
        <w:t>（</w:t>
      </w:r>
      <w:r>
        <w:t>5%-10%</w:t>
      </w:r>
      <w:r>
        <w:rPr>
          <w:rFonts w:hint="eastAsia"/>
        </w:rPr>
        <w:t>）</w:t>
      </w:r>
    </w:p>
    <w:p w:rsidR="00652913" w:rsidRPr="00045CD1" w:rsidRDefault="00652913" w:rsidP="00045CD1">
      <w:pPr>
        <w:pStyle w:val="NormalWeb"/>
        <w:snapToGrid w:val="0"/>
        <w:spacing w:before="0" w:after="0" w:line="360" w:lineRule="auto"/>
        <w:ind w:left="420"/>
        <w:rPr>
          <w:rFonts w:cs="Times New Roman"/>
        </w:rPr>
      </w:pPr>
      <w:r w:rsidRPr="00045CD1">
        <w:t>1.</w:t>
      </w:r>
      <w:r>
        <w:rPr>
          <w:rFonts w:hint="eastAsia"/>
        </w:rPr>
        <w:t>掌握</w:t>
      </w:r>
      <w:r w:rsidRPr="00045CD1">
        <w:rPr>
          <w:rFonts w:hint="eastAsia"/>
        </w:rPr>
        <w:t>网络安全问题基本概念</w:t>
      </w:r>
      <w:r>
        <w:rPr>
          <w:rFonts w:hint="eastAsia"/>
        </w:rPr>
        <w:t>。</w:t>
      </w:r>
    </w:p>
    <w:p w:rsidR="00652913" w:rsidRDefault="00652913" w:rsidP="00045CD1">
      <w:pPr>
        <w:pStyle w:val="NormalWeb"/>
        <w:snapToGrid w:val="0"/>
        <w:spacing w:before="0" w:after="0" w:line="360" w:lineRule="auto"/>
        <w:rPr>
          <w:rFonts w:cs="Times New Roman"/>
        </w:rPr>
      </w:pPr>
      <w:r w:rsidRPr="00045CD1">
        <w:rPr>
          <w:rFonts w:cs="Times New Roman"/>
        </w:rPr>
        <w:tab/>
      </w:r>
      <w:r w:rsidRPr="00045CD1">
        <w:t>2.</w:t>
      </w:r>
      <w:r>
        <w:rPr>
          <w:rFonts w:hint="eastAsia"/>
        </w:rPr>
        <w:t>理解加密、数字签名、鉴别</w:t>
      </w:r>
      <w:r w:rsidRPr="00045CD1">
        <w:rPr>
          <w:rFonts w:hint="eastAsia"/>
        </w:rPr>
        <w:t>、密钥等基本概念。</w:t>
      </w:r>
    </w:p>
    <w:p w:rsidR="00652913" w:rsidRPr="00045CD1" w:rsidRDefault="00652913" w:rsidP="00045CD1">
      <w:pPr>
        <w:pStyle w:val="NormalWeb"/>
        <w:snapToGrid w:val="0"/>
        <w:spacing w:before="0" w:after="0" w:line="360" w:lineRule="auto"/>
        <w:rPr>
          <w:rFonts w:cs="Times New Roman"/>
        </w:rPr>
      </w:pPr>
      <w:r>
        <w:t xml:space="preserve">    </w:t>
      </w:r>
    </w:p>
    <w:sectPr w:rsidR="00652913" w:rsidRPr="00045CD1" w:rsidSect="00EE6860">
      <w:pgSz w:w="11906" w:h="16838"/>
      <w:pgMar w:top="1588" w:right="1588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913" w:rsidRDefault="00652913" w:rsidP="002152EE">
      <w:r>
        <w:separator/>
      </w:r>
    </w:p>
  </w:endnote>
  <w:endnote w:type="continuationSeparator" w:id="1">
    <w:p w:rsidR="00652913" w:rsidRDefault="00652913" w:rsidP="00215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913" w:rsidRDefault="00652913" w:rsidP="002152EE">
      <w:r>
        <w:separator/>
      </w:r>
    </w:p>
  </w:footnote>
  <w:footnote w:type="continuationSeparator" w:id="1">
    <w:p w:rsidR="00652913" w:rsidRDefault="00652913" w:rsidP="002152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499B"/>
    <w:multiLevelType w:val="hybridMultilevel"/>
    <w:tmpl w:val="28162880"/>
    <w:lvl w:ilvl="0" w:tplc="C3DC5C72">
      <w:start w:val="1"/>
      <w:numFmt w:val="decimal"/>
      <w:lvlText w:val="[%1]."/>
      <w:lvlJc w:val="left"/>
      <w:pPr>
        <w:tabs>
          <w:tab w:val="num" w:pos="737"/>
        </w:tabs>
        <w:ind w:left="737" w:hanging="453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A021199"/>
    <w:multiLevelType w:val="hybridMultilevel"/>
    <w:tmpl w:val="C040EDE2"/>
    <w:lvl w:ilvl="0" w:tplc="B01EFC64">
      <w:start w:val="1"/>
      <w:numFmt w:val="decimal"/>
      <w:lvlText w:val="[%1]."/>
      <w:lvlJc w:val="left"/>
      <w:pPr>
        <w:tabs>
          <w:tab w:val="num" w:pos="1004"/>
        </w:tabs>
        <w:ind w:left="567" w:hanging="283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4540AA0"/>
    <w:multiLevelType w:val="hybridMultilevel"/>
    <w:tmpl w:val="E062BA36"/>
    <w:lvl w:ilvl="0" w:tplc="0284E4E6">
      <w:start w:val="3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F32A04"/>
    <w:multiLevelType w:val="hybridMultilevel"/>
    <w:tmpl w:val="4E2EA624"/>
    <w:lvl w:ilvl="0" w:tplc="61B6F248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2630374C"/>
    <w:multiLevelType w:val="hybridMultilevel"/>
    <w:tmpl w:val="396415DA"/>
    <w:lvl w:ilvl="0" w:tplc="A4DC0C86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3ABA2A31"/>
    <w:multiLevelType w:val="hybridMultilevel"/>
    <w:tmpl w:val="FBA46342"/>
    <w:lvl w:ilvl="0" w:tplc="5D82A6A8">
      <w:start w:val="1"/>
      <w:numFmt w:val="japaneseCounting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3AD543CE"/>
    <w:multiLevelType w:val="hybridMultilevel"/>
    <w:tmpl w:val="7FA090DC"/>
    <w:lvl w:ilvl="0" w:tplc="29D4EFBC">
      <w:start w:val="2"/>
      <w:numFmt w:val="japaneseCounting"/>
      <w:lvlText w:val="第%1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3ADF4535"/>
    <w:multiLevelType w:val="hybridMultilevel"/>
    <w:tmpl w:val="AECA0202"/>
    <w:lvl w:ilvl="0" w:tplc="C564184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A7A83E4">
      <w:start w:val="1"/>
      <w:numFmt w:val="decimal"/>
      <w:lvlText w:val="%2、"/>
      <w:lvlJc w:val="left"/>
      <w:pPr>
        <w:tabs>
          <w:tab w:val="num" w:pos="851"/>
        </w:tabs>
        <w:ind w:left="851" w:hanging="431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7401495"/>
    <w:multiLevelType w:val="hybridMultilevel"/>
    <w:tmpl w:val="939E86EC"/>
    <w:lvl w:ilvl="0" w:tplc="B01EFC64">
      <w:start w:val="1"/>
      <w:numFmt w:val="decimal"/>
      <w:lvlText w:val="[%1]."/>
      <w:lvlJc w:val="left"/>
      <w:pPr>
        <w:tabs>
          <w:tab w:val="num" w:pos="1004"/>
        </w:tabs>
        <w:ind w:left="567" w:hanging="283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74"/>
        </w:tabs>
        <w:ind w:left="1174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594"/>
        </w:tabs>
        <w:ind w:left="159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14"/>
        </w:tabs>
        <w:ind w:left="2014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34"/>
        </w:tabs>
        <w:ind w:left="2434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54"/>
        </w:tabs>
        <w:ind w:left="285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74"/>
        </w:tabs>
        <w:ind w:left="3274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694"/>
        </w:tabs>
        <w:ind w:left="3694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14"/>
        </w:tabs>
        <w:ind w:left="4114" w:hanging="420"/>
      </w:pPr>
    </w:lvl>
  </w:abstractNum>
  <w:abstractNum w:abstractNumId="9">
    <w:nsid w:val="4CA639BA"/>
    <w:multiLevelType w:val="singleLevel"/>
    <w:tmpl w:val="94BC567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>
    <w:nsid w:val="5D821D2D"/>
    <w:multiLevelType w:val="hybridMultilevel"/>
    <w:tmpl w:val="3A289D84"/>
    <w:lvl w:ilvl="0" w:tplc="7B2A827C">
      <w:start w:val="2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DDE3267"/>
    <w:multiLevelType w:val="hybridMultilevel"/>
    <w:tmpl w:val="A2E6D6CC"/>
    <w:lvl w:ilvl="0" w:tplc="0E2E5BBC">
      <w:start w:val="1"/>
      <w:numFmt w:val="decimal"/>
      <w:lvlText w:val="[%1]."/>
      <w:lvlJc w:val="left"/>
      <w:pPr>
        <w:tabs>
          <w:tab w:val="num" w:pos="737"/>
        </w:tabs>
        <w:ind w:left="737" w:hanging="453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707D2B60"/>
    <w:multiLevelType w:val="hybridMultilevel"/>
    <w:tmpl w:val="FC641D52"/>
    <w:lvl w:ilvl="0" w:tplc="D850258E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11"/>
  </w:num>
  <w:num w:numId="9">
    <w:abstractNumId w:val="0"/>
  </w:num>
  <w:num w:numId="10">
    <w:abstractNumId w:val="3"/>
  </w:num>
  <w:num w:numId="11">
    <w:abstractNumId w:val="6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ED4"/>
    <w:rsid w:val="00045CD1"/>
    <w:rsid w:val="00073D12"/>
    <w:rsid w:val="00105567"/>
    <w:rsid w:val="00143B12"/>
    <w:rsid w:val="001A1E43"/>
    <w:rsid w:val="001E11BC"/>
    <w:rsid w:val="001E5E5F"/>
    <w:rsid w:val="002152EE"/>
    <w:rsid w:val="002202E8"/>
    <w:rsid w:val="002743CE"/>
    <w:rsid w:val="00451B1C"/>
    <w:rsid w:val="00460C50"/>
    <w:rsid w:val="004B116C"/>
    <w:rsid w:val="00547241"/>
    <w:rsid w:val="005474AA"/>
    <w:rsid w:val="005A6E0C"/>
    <w:rsid w:val="00601A5E"/>
    <w:rsid w:val="00652913"/>
    <w:rsid w:val="007E5FBD"/>
    <w:rsid w:val="0080589F"/>
    <w:rsid w:val="00895658"/>
    <w:rsid w:val="008B4F68"/>
    <w:rsid w:val="009059F3"/>
    <w:rsid w:val="00954ED4"/>
    <w:rsid w:val="00995F76"/>
    <w:rsid w:val="00A16B46"/>
    <w:rsid w:val="00C13E68"/>
    <w:rsid w:val="00C7745A"/>
    <w:rsid w:val="00C967E8"/>
    <w:rsid w:val="00DB270B"/>
    <w:rsid w:val="00E70AAF"/>
    <w:rsid w:val="00EE6860"/>
    <w:rsid w:val="00F221AF"/>
    <w:rsid w:val="00FD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860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E6860"/>
    <w:rPr>
      <w:b/>
      <w:bCs/>
    </w:rPr>
  </w:style>
  <w:style w:type="paragraph" w:styleId="NormalWeb">
    <w:name w:val="Normal (Web)"/>
    <w:basedOn w:val="Normal"/>
    <w:uiPriority w:val="99"/>
    <w:rsid w:val="00EE686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">
    <w:name w:val="内容"/>
    <w:basedOn w:val="Normal"/>
    <w:uiPriority w:val="99"/>
    <w:rsid w:val="00EE6860"/>
    <w:pPr>
      <w:numPr>
        <w:ilvl w:val="12"/>
      </w:numPr>
      <w:tabs>
        <w:tab w:val="left" w:pos="180"/>
        <w:tab w:val="left" w:pos="540"/>
      </w:tabs>
      <w:adjustRightInd w:val="0"/>
      <w:spacing w:line="400" w:lineRule="exact"/>
      <w:ind w:firstLine="425"/>
      <w:textAlignment w:val="baseline"/>
    </w:pPr>
    <w:rPr>
      <w:rFonts w:ascii="仿宋_GB2312" w:eastAsia="仿宋_GB2312" w:cs="仿宋_GB2312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215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152EE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215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152EE"/>
    <w:rPr>
      <w:kern w:val="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601A5E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601A5E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01A5E"/>
    <w:rPr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1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01A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01A5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01A5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124</Words>
  <Characters>712</Characters>
  <Application>Microsoft Office Outlook</Application>
  <DocSecurity>0</DocSecurity>
  <Lines>0</Lines>
  <Paragraphs>0</Paragraphs>
  <ScaleCrop>false</ScaleCrop>
  <Company>aaa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课程考试大纲写作说明</dc:title>
  <dc:subject/>
  <dc:creator>lyl</dc:creator>
  <cp:keywords/>
  <dc:description/>
  <cp:lastModifiedBy>zhang</cp:lastModifiedBy>
  <cp:revision>4</cp:revision>
  <cp:lastPrinted>2006-04-13T01:01:00Z</cp:lastPrinted>
  <dcterms:created xsi:type="dcterms:W3CDTF">2015-09-09T05:12:00Z</dcterms:created>
  <dcterms:modified xsi:type="dcterms:W3CDTF">2015-09-09T09:27:00Z</dcterms:modified>
</cp:coreProperties>
</file>