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46" w:rsidRPr="00E258A3" w:rsidRDefault="00190546" w:rsidP="00190546">
      <w:pPr>
        <w:jc w:val="center"/>
        <w:rPr>
          <w:rFonts w:eastAsia="黑体" w:hint="eastAsia"/>
          <w:sz w:val="30"/>
          <w:szCs w:val="30"/>
        </w:rPr>
      </w:pPr>
      <w:r w:rsidRPr="00E258A3">
        <w:rPr>
          <w:rFonts w:eastAsia="黑体" w:hint="eastAsia"/>
          <w:sz w:val="30"/>
          <w:szCs w:val="30"/>
        </w:rPr>
        <w:t>广东技术师范学院</w:t>
      </w:r>
    </w:p>
    <w:p w:rsidR="00190546" w:rsidRPr="00E258A3" w:rsidRDefault="00190546" w:rsidP="00190546">
      <w:pPr>
        <w:jc w:val="center"/>
        <w:rPr>
          <w:rFonts w:eastAsia="黑体" w:hint="eastAsia"/>
          <w:sz w:val="30"/>
          <w:szCs w:val="30"/>
        </w:rPr>
      </w:pPr>
      <w:r w:rsidRPr="00E258A3">
        <w:rPr>
          <w:rFonts w:eastAsia="黑体" w:hint="eastAsia"/>
          <w:sz w:val="30"/>
          <w:szCs w:val="30"/>
        </w:rPr>
        <w:t>2017</w:t>
      </w:r>
      <w:r w:rsidRPr="00E258A3">
        <w:rPr>
          <w:rFonts w:eastAsia="黑体" w:hint="eastAsia"/>
          <w:sz w:val="30"/>
          <w:szCs w:val="30"/>
        </w:rPr>
        <w:t>年研究生招生专业课考试大纲填报表</w:t>
      </w:r>
    </w:p>
    <w:p w:rsidR="00190546" w:rsidRPr="00E258A3" w:rsidRDefault="00190546" w:rsidP="00190546">
      <w:pPr>
        <w:jc w:val="center"/>
        <w:rPr>
          <w:rFonts w:eastAsia="黑体" w:hint="eastAsia"/>
          <w:sz w:val="30"/>
          <w:szCs w:val="30"/>
        </w:rPr>
      </w:pPr>
    </w:p>
    <w:p w:rsidR="00190546" w:rsidRPr="00E258A3" w:rsidRDefault="00190546" w:rsidP="00190546">
      <w:pPr>
        <w:numPr>
          <w:ilvl w:val="0"/>
          <w:numId w:val="1"/>
        </w:numPr>
        <w:tabs>
          <w:tab w:val="num" w:pos="540"/>
        </w:tabs>
        <w:ind w:left="524"/>
        <w:rPr>
          <w:rFonts w:ascii="宋体" w:hAnsi="宋体" w:hint="eastAsia"/>
          <w:sz w:val="24"/>
        </w:rPr>
      </w:pPr>
      <w:r w:rsidRPr="00E258A3">
        <w:rPr>
          <w:rFonts w:ascii="宋体" w:hAnsi="宋体" w:hint="eastAsia"/>
          <w:sz w:val="24"/>
        </w:rPr>
        <w:t>考试科目代码及名称：</w:t>
      </w:r>
      <w:r w:rsidR="00CA01BA" w:rsidRPr="00E258A3">
        <w:rPr>
          <w:rFonts w:hint="eastAsia"/>
        </w:rPr>
        <w:t>811</w:t>
      </w:r>
      <w:r w:rsidRPr="00E258A3">
        <w:rPr>
          <w:rFonts w:hint="eastAsia"/>
        </w:rPr>
        <w:t xml:space="preserve">  </w:t>
      </w:r>
      <w:r w:rsidR="00EB6882" w:rsidRPr="00E258A3">
        <w:rPr>
          <w:rFonts w:hint="eastAsia"/>
        </w:rPr>
        <w:t>自动控制原理</w:t>
      </w:r>
    </w:p>
    <w:p w:rsidR="00190546" w:rsidRPr="00E258A3" w:rsidRDefault="00190546" w:rsidP="00190546">
      <w:pPr>
        <w:ind w:left="44"/>
        <w:rPr>
          <w:rFonts w:ascii="宋体" w:hAnsi="宋体" w:hint="eastAsia"/>
          <w:sz w:val="24"/>
        </w:rPr>
      </w:pPr>
      <w:bookmarkStart w:id="0" w:name="_GoBack"/>
      <w:bookmarkEnd w:id="0"/>
    </w:p>
    <w:p w:rsidR="00190546" w:rsidRPr="00E258A3" w:rsidRDefault="00190546" w:rsidP="00190546">
      <w:pPr>
        <w:numPr>
          <w:ilvl w:val="0"/>
          <w:numId w:val="1"/>
        </w:numPr>
        <w:tabs>
          <w:tab w:val="num" w:pos="540"/>
        </w:tabs>
        <w:ind w:left="508"/>
        <w:rPr>
          <w:rFonts w:ascii="宋体" w:hAnsi="宋体" w:hint="eastAsia"/>
          <w:sz w:val="24"/>
        </w:rPr>
      </w:pPr>
      <w:r w:rsidRPr="00E258A3">
        <w:rPr>
          <w:rFonts w:ascii="宋体" w:hAnsi="宋体" w:hint="eastAsia"/>
          <w:sz w:val="24"/>
        </w:rPr>
        <w:t>招生学院（盖学院公章）：计算机科学学院</w:t>
      </w:r>
    </w:p>
    <w:p w:rsidR="00190546" w:rsidRPr="00E258A3" w:rsidRDefault="00190546" w:rsidP="00190546">
      <w:pPr>
        <w:ind w:left="28"/>
        <w:rPr>
          <w:rFonts w:ascii="宋体" w:hAnsi="宋体" w:hint="eastAsia"/>
          <w:sz w:val="24"/>
        </w:rPr>
      </w:pPr>
      <w:r w:rsidRPr="00E258A3">
        <w:rPr>
          <w:rFonts w:ascii="宋体" w:hAnsi="宋体" w:hint="eastAsia"/>
          <w:sz w:val="24"/>
        </w:rPr>
        <w:t xml:space="preserve">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90546" w:rsidRPr="00E258A3" w:rsidTr="004E1277">
        <w:tblPrEx>
          <w:tblCellMar>
            <w:top w:w="0" w:type="dxa"/>
            <w:bottom w:w="0" w:type="dxa"/>
          </w:tblCellMar>
        </w:tblPrEx>
        <w:trPr>
          <w:trHeight w:val="8541"/>
        </w:trPr>
        <w:tc>
          <w:tcPr>
            <w:tcW w:w="9540" w:type="dxa"/>
          </w:tcPr>
          <w:p w:rsidR="00190546" w:rsidRPr="00E258A3" w:rsidRDefault="00190546" w:rsidP="004E1277">
            <w:pPr>
              <w:rPr>
                <w:rFonts w:ascii="宋体" w:hAnsi="宋体" w:hint="eastAsia"/>
                <w:sz w:val="24"/>
              </w:rPr>
            </w:pPr>
            <w:r w:rsidRPr="00E258A3">
              <w:rPr>
                <w:rFonts w:ascii="宋体" w:hAnsi="宋体" w:hint="eastAsia"/>
                <w:sz w:val="24"/>
              </w:rPr>
              <w:t>基本内容:</w:t>
            </w:r>
          </w:p>
          <w:p w:rsidR="00190546" w:rsidRPr="00E258A3" w:rsidRDefault="00190546" w:rsidP="004E1277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E258A3">
              <w:rPr>
                <w:rFonts w:ascii="宋体" w:hAnsi="宋体" w:hint="eastAsia"/>
                <w:b/>
                <w:sz w:val="24"/>
              </w:rPr>
              <w:t>Ⅰ</w:t>
            </w:r>
            <w:r w:rsidRPr="00E258A3">
              <w:rPr>
                <w:rFonts w:ascii="宋体" w:hAnsi="宋体"/>
                <w:b/>
                <w:sz w:val="24"/>
              </w:rPr>
              <w:t>考查目标</w:t>
            </w:r>
          </w:p>
          <w:p w:rsidR="005A37A2" w:rsidRPr="00E258A3" w:rsidRDefault="00190546" w:rsidP="00AB429B">
            <w:pPr>
              <w:spacing w:line="300" w:lineRule="auto"/>
              <w:ind w:firstLine="480"/>
              <w:rPr>
                <w:rFonts w:ascii="宋体" w:hAnsi="宋体" w:hint="eastAsia"/>
                <w:sz w:val="24"/>
              </w:rPr>
            </w:pPr>
            <w:r w:rsidRPr="00E258A3">
              <w:rPr>
                <w:rFonts w:ascii="宋体" w:hAnsi="宋体" w:hint="eastAsia"/>
                <w:sz w:val="24"/>
              </w:rPr>
              <w:t>本科目的考试要求</w:t>
            </w:r>
            <w:r w:rsidR="00846CFA" w:rsidRPr="00E258A3">
              <w:rPr>
                <w:rFonts w:ascii="宋体" w:hAnsi="宋体" w:hint="eastAsia"/>
                <w:sz w:val="24"/>
              </w:rPr>
              <w:t>掌握</w:t>
            </w:r>
            <w:r w:rsidR="005A37A2" w:rsidRPr="00E258A3">
              <w:rPr>
                <w:rFonts w:ascii="宋体" w:hAnsi="宋体"/>
                <w:sz w:val="24"/>
              </w:rPr>
              <w:t>自动控制系统的基本构成，理解自动控制的基本原理，熟悉并掌握控制系统的数学描述、系统稳定性分析、动态和稳态性能分析以及控制系统的校正、综合方法。</w:t>
            </w:r>
          </w:p>
          <w:p w:rsidR="00190546" w:rsidRPr="00E258A3" w:rsidRDefault="00190546" w:rsidP="004E1277">
            <w:pPr>
              <w:spacing w:line="340" w:lineRule="exact"/>
              <w:ind w:firstLine="435"/>
              <w:rPr>
                <w:rFonts w:hint="eastAsia"/>
              </w:rPr>
            </w:pPr>
          </w:p>
          <w:p w:rsidR="00190546" w:rsidRPr="00E258A3" w:rsidRDefault="00190546" w:rsidP="004E1277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E258A3">
              <w:rPr>
                <w:rFonts w:ascii="宋体" w:hAnsi="宋体" w:hint="eastAsia"/>
                <w:b/>
                <w:sz w:val="24"/>
              </w:rPr>
              <w:t>Ⅱ试卷题型与分值结构</w:t>
            </w:r>
          </w:p>
          <w:p w:rsidR="00190546" w:rsidRPr="00E258A3" w:rsidRDefault="00190546" w:rsidP="004E1277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E258A3">
              <w:rPr>
                <w:rFonts w:ascii="宋体" w:hAnsi="宋体" w:hint="eastAsia"/>
                <w:sz w:val="24"/>
              </w:rPr>
              <w:t>一、</w:t>
            </w:r>
            <w:r w:rsidRPr="00E258A3">
              <w:rPr>
                <w:rFonts w:ascii="宋体" w:hAnsi="宋体"/>
                <w:sz w:val="24"/>
              </w:rPr>
              <w:t>选择题</w:t>
            </w:r>
            <w:r w:rsidRPr="00E258A3">
              <w:rPr>
                <w:rFonts w:ascii="宋体" w:hAnsi="宋体" w:hint="eastAsia"/>
                <w:sz w:val="24"/>
              </w:rPr>
              <w:t xml:space="preserve"> （共20分）</w:t>
            </w:r>
          </w:p>
          <w:p w:rsidR="00190546" w:rsidRPr="00E258A3" w:rsidRDefault="00190546" w:rsidP="004E1277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E258A3">
              <w:rPr>
                <w:rFonts w:ascii="宋体" w:hAnsi="宋体" w:hint="eastAsia"/>
                <w:sz w:val="24"/>
              </w:rPr>
              <w:t>二、填空题（共</w:t>
            </w:r>
            <w:r w:rsidR="002A6B39" w:rsidRPr="00E258A3">
              <w:rPr>
                <w:rFonts w:ascii="宋体" w:hAnsi="宋体" w:hint="eastAsia"/>
                <w:sz w:val="24"/>
              </w:rPr>
              <w:t>1</w:t>
            </w:r>
            <w:r w:rsidRPr="00E258A3">
              <w:rPr>
                <w:rFonts w:ascii="宋体" w:hAnsi="宋体" w:hint="eastAsia"/>
                <w:sz w:val="24"/>
              </w:rPr>
              <w:t>0分）</w:t>
            </w:r>
          </w:p>
          <w:p w:rsidR="00190546" w:rsidRPr="00E258A3" w:rsidRDefault="00190546" w:rsidP="004E1277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E258A3">
              <w:rPr>
                <w:rFonts w:ascii="宋体" w:hAnsi="宋体" w:hint="eastAsia"/>
                <w:sz w:val="24"/>
              </w:rPr>
              <w:t>三、综合应用题（</w:t>
            </w:r>
            <w:r w:rsidR="002A6B39" w:rsidRPr="00E258A3">
              <w:rPr>
                <w:rFonts w:ascii="宋体" w:hAnsi="宋体" w:hint="eastAsia"/>
                <w:sz w:val="24"/>
              </w:rPr>
              <w:t>共</w:t>
            </w:r>
            <w:r w:rsidR="002A6B39" w:rsidRPr="00E258A3">
              <w:rPr>
                <w:rFonts w:ascii="宋体" w:hAnsi="宋体" w:hint="eastAsia"/>
                <w:sz w:val="24"/>
              </w:rPr>
              <w:t>7</w:t>
            </w:r>
            <w:r w:rsidRPr="00E258A3">
              <w:rPr>
                <w:rFonts w:ascii="宋体" w:hAnsi="宋体" w:hint="eastAsia"/>
                <w:sz w:val="24"/>
              </w:rPr>
              <w:t>0分）</w:t>
            </w:r>
          </w:p>
          <w:p w:rsidR="00190546" w:rsidRPr="00E258A3" w:rsidRDefault="00190546" w:rsidP="004E1277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90546" w:rsidRPr="00E258A3" w:rsidRDefault="00190546" w:rsidP="004E1277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proofErr w:type="gramStart"/>
            <w:r w:rsidRPr="00E258A3">
              <w:rPr>
                <w:rFonts w:ascii="宋体" w:hAnsi="宋体" w:hint="eastAsia"/>
                <w:b/>
                <w:sz w:val="24"/>
              </w:rPr>
              <w:t>Ⅲ考试</w:t>
            </w:r>
            <w:proofErr w:type="gramEnd"/>
            <w:r w:rsidRPr="00E258A3">
              <w:rPr>
                <w:rFonts w:ascii="宋体" w:hAnsi="宋体" w:hint="eastAsia"/>
                <w:b/>
                <w:sz w:val="24"/>
              </w:rPr>
              <w:t>内容</w:t>
            </w:r>
          </w:p>
          <w:p w:rsidR="002919A7" w:rsidRPr="002919A7" w:rsidRDefault="002919A7" w:rsidP="002919A7">
            <w:pPr>
              <w:pStyle w:val="a6"/>
              <w:numPr>
                <w:ilvl w:val="0"/>
                <w:numId w:val="2"/>
              </w:numPr>
              <w:spacing w:line="300" w:lineRule="auto"/>
              <w:ind w:firstLineChars="0"/>
              <w:rPr>
                <w:rFonts w:hint="eastAsia"/>
                <w:kern w:val="21"/>
                <w:sz w:val="24"/>
              </w:rPr>
            </w:pPr>
            <w:r w:rsidRPr="002919A7">
              <w:rPr>
                <w:rFonts w:hint="eastAsia"/>
                <w:kern w:val="21"/>
                <w:sz w:val="24"/>
              </w:rPr>
              <w:t>自动控制的一般概念</w:t>
            </w:r>
            <w:r w:rsidRPr="00E258A3">
              <w:rPr>
                <w:rFonts w:hint="eastAsia"/>
                <w:kern w:val="21"/>
                <w:sz w:val="24"/>
              </w:rPr>
              <w:t>。主要包括</w:t>
            </w:r>
            <w:r w:rsidRPr="002919A7">
              <w:rPr>
                <w:rFonts w:hint="eastAsia"/>
                <w:kern w:val="21"/>
                <w:sz w:val="24"/>
              </w:rPr>
              <w:t>自动控制系统的定义</w:t>
            </w:r>
            <w:r w:rsidR="00D4274F" w:rsidRPr="00E258A3">
              <w:rPr>
                <w:rFonts w:hint="eastAsia"/>
                <w:kern w:val="21"/>
                <w:sz w:val="24"/>
              </w:rPr>
              <w:t>和</w:t>
            </w:r>
            <w:r w:rsidRPr="002919A7">
              <w:rPr>
                <w:rFonts w:hint="eastAsia"/>
                <w:kern w:val="21"/>
                <w:sz w:val="24"/>
              </w:rPr>
              <w:t>构成</w:t>
            </w:r>
            <w:r w:rsidR="00D4274F" w:rsidRPr="00E258A3">
              <w:rPr>
                <w:rFonts w:hint="eastAsia"/>
                <w:kern w:val="21"/>
                <w:sz w:val="24"/>
              </w:rPr>
              <w:t>、</w:t>
            </w:r>
            <w:r w:rsidRPr="002919A7">
              <w:rPr>
                <w:rFonts w:hint="eastAsia"/>
                <w:kern w:val="21"/>
                <w:sz w:val="24"/>
              </w:rPr>
              <w:t>自动控制系统的基本控制方式</w:t>
            </w:r>
            <w:r w:rsidR="00D4274F" w:rsidRPr="00E258A3">
              <w:rPr>
                <w:rFonts w:hint="eastAsia"/>
                <w:kern w:val="21"/>
                <w:sz w:val="24"/>
              </w:rPr>
              <w:t>、</w:t>
            </w:r>
            <w:r w:rsidRPr="002919A7">
              <w:rPr>
                <w:rFonts w:hint="eastAsia"/>
                <w:kern w:val="21"/>
                <w:sz w:val="24"/>
              </w:rPr>
              <w:t>自动控制系统的分类</w:t>
            </w:r>
            <w:r w:rsidR="00D4274F" w:rsidRPr="00E258A3">
              <w:rPr>
                <w:rFonts w:hint="eastAsia"/>
                <w:kern w:val="21"/>
                <w:sz w:val="24"/>
              </w:rPr>
              <w:t>、</w:t>
            </w:r>
            <w:r w:rsidRPr="002919A7">
              <w:rPr>
                <w:rFonts w:hint="eastAsia"/>
                <w:kern w:val="21"/>
                <w:sz w:val="24"/>
              </w:rPr>
              <w:t>对控制系统的基本要求</w:t>
            </w:r>
            <w:r w:rsidR="00D4274F" w:rsidRPr="00E258A3">
              <w:rPr>
                <w:rFonts w:hint="eastAsia"/>
                <w:kern w:val="21"/>
                <w:sz w:val="24"/>
              </w:rPr>
              <w:t>等</w:t>
            </w:r>
            <w:r w:rsidRPr="00E258A3">
              <w:rPr>
                <w:rFonts w:hint="eastAsia"/>
                <w:kern w:val="21"/>
                <w:sz w:val="24"/>
              </w:rPr>
              <w:t>。</w:t>
            </w:r>
          </w:p>
          <w:p w:rsidR="002A6B39" w:rsidRPr="00E258A3" w:rsidRDefault="009D7624" w:rsidP="009D7624">
            <w:pPr>
              <w:pStyle w:val="a6"/>
              <w:numPr>
                <w:ilvl w:val="0"/>
                <w:numId w:val="2"/>
              </w:numPr>
              <w:spacing w:line="300" w:lineRule="auto"/>
              <w:ind w:firstLineChars="0"/>
              <w:rPr>
                <w:rFonts w:hint="eastAsia"/>
                <w:kern w:val="21"/>
                <w:sz w:val="24"/>
              </w:rPr>
            </w:pPr>
            <w:r w:rsidRPr="00E258A3">
              <w:rPr>
                <w:rFonts w:hint="eastAsia"/>
                <w:kern w:val="21"/>
                <w:sz w:val="24"/>
              </w:rPr>
              <w:t>控制系统的数学模型。主要包括传递函数的定义、性质及典型环节的传递函数</w:t>
            </w:r>
            <w:r w:rsidR="00D4274F" w:rsidRPr="00E258A3">
              <w:rPr>
                <w:rFonts w:hint="eastAsia"/>
                <w:kern w:val="21"/>
                <w:sz w:val="24"/>
              </w:rPr>
              <w:t>，</w:t>
            </w:r>
            <w:r w:rsidRPr="00E258A3">
              <w:rPr>
                <w:rFonts w:hint="eastAsia"/>
                <w:kern w:val="21"/>
                <w:sz w:val="24"/>
              </w:rPr>
              <w:t>信号流图的组成、建立及梅森增益公式</w:t>
            </w:r>
            <w:r w:rsidR="00D4274F" w:rsidRPr="00E258A3">
              <w:rPr>
                <w:rFonts w:hint="eastAsia"/>
                <w:kern w:val="21"/>
                <w:sz w:val="24"/>
              </w:rPr>
              <w:t>，</w:t>
            </w:r>
            <w:r w:rsidRPr="00E258A3">
              <w:rPr>
                <w:rFonts w:hint="eastAsia"/>
                <w:kern w:val="21"/>
                <w:sz w:val="24"/>
              </w:rPr>
              <w:t>闭环系统的传递函数</w:t>
            </w:r>
            <w:r w:rsidR="00D4274F" w:rsidRPr="00E258A3">
              <w:rPr>
                <w:rFonts w:hint="eastAsia"/>
                <w:kern w:val="21"/>
                <w:sz w:val="24"/>
              </w:rPr>
              <w:t>等</w:t>
            </w:r>
            <w:r w:rsidRPr="00E258A3">
              <w:rPr>
                <w:rFonts w:hint="eastAsia"/>
                <w:kern w:val="21"/>
                <w:sz w:val="24"/>
              </w:rPr>
              <w:t>。</w:t>
            </w:r>
          </w:p>
          <w:p w:rsidR="00190546" w:rsidRPr="00E258A3" w:rsidRDefault="009D7624" w:rsidP="009D7624">
            <w:pPr>
              <w:pStyle w:val="a6"/>
              <w:numPr>
                <w:ilvl w:val="0"/>
                <w:numId w:val="2"/>
              </w:numPr>
              <w:spacing w:line="300" w:lineRule="auto"/>
              <w:ind w:firstLineChars="0"/>
              <w:rPr>
                <w:rFonts w:hint="eastAsia"/>
                <w:kern w:val="21"/>
                <w:sz w:val="24"/>
              </w:rPr>
            </w:pPr>
            <w:r w:rsidRPr="00E258A3">
              <w:rPr>
                <w:rFonts w:hint="eastAsia"/>
                <w:kern w:val="21"/>
                <w:sz w:val="24"/>
              </w:rPr>
              <w:t>线性系统的时域分析法。主要包括一阶系统动态性能</w:t>
            </w:r>
            <w:r w:rsidR="00D4274F" w:rsidRPr="00E258A3">
              <w:rPr>
                <w:rFonts w:hint="eastAsia"/>
                <w:kern w:val="21"/>
                <w:sz w:val="24"/>
              </w:rPr>
              <w:t>、</w:t>
            </w:r>
            <w:r w:rsidRPr="00E258A3">
              <w:rPr>
                <w:rFonts w:hint="eastAsia"/>
                <w:kern w:val="21"/>
                <w:sz w:val="24"/>
              </w:rPr>
              <w:t>二阶系统的动态性能</w:t>
            </w:r>
            <w:r w:rsidR="00D4274F" w:rsidRPr="00E258A3">
              <w:rPr>
                <w:rFonts w:hint="eastAsia"/>
                <w:kern w:val="21"/>
                <w:sz w:val="24"/>
              </w:rPr>
              <w:t>、</w:t>
            </w:r>
            <w:r w:rsidRPr="00E258A3">
              <w:rPr>
                <w:rFonts w:hint="eastAsia"/>
                <w:kern w:val="21"/>
                <w:sz w:val="24"/>
              </w:rPr>
              <w:t>控制系统的稳定性分析及代数稳定判据</w:t>
            </w:r>
            <w:r w:rsidR="00D4274F" w:rsidRPr="00E258A3">
              <w:rPr>
                <w:rFonts w:hint="eastAsia"/>
                <w:kern w:val="21"/>
                <w:sz w:val="24"/>
              </w:rPr>
              <w:t>、</w:t>
            </w:r>
            <w:r w:rsidRPr="00E258A3">
              <w:rPr>
                <w:rFonts w:hint="eastAsia"/>
                <w:kern w:val="21"/>
                <w:sz w:val="24"/>
              </w:rPr>
              <w:t>控制系统的稳态性能分析</w:t>
            </w:r>
            <w:r w:rsidR="00D4274F" w:rsidRPr="00E258A3">
              <w:rPr>
                <w:rFonts w:hint="eastAsia"/>
                <w:kern w:val="21"/>
                <w:sz w:val="24"/>
              </w:rPr>
              <w:t>等</w:t>
            </w:r>
            <w:r w:rsidRPr="00E258A3">
              <w:rPr>
                <w:rFonts w:hint="eastAsia"/>
                <w:kern w:val="21"/>
                <w:sz w:val="24"/>
              </w:rPr>
              <w:t>。</w:t>
            </w:r>
          </w:p>
          <w:p w:rsidR="00D4274F" w:rsidRPr="00E258A3" w:rsidRDefault="00D4274F" w:rsidP="009D7624">
            <w:pPr>
              <w:pStyle w:val="a6"/>
              <w:numPr>
                <w:ilvl w:val="0"/>
                <w:numId w:val="2"/>
              </w:numPr>
              <w:spacing w:line="300" w:lineRule="auto"/>
              <w:ind w:firstLineChars="0"/>
              <w:rPr>
                <w:rFonts w:hint="eastAsia"/>
                <w:kern w:val="21"/>
                <w:sz w:val="24"/>
              </w:rPr>
            </w:pPr>
            <w:r w:rsidRPr="00E258A3">
              <w:rPr>
                <w:rFonts w:hint="eastAsia"/>
                <w:kern w:val="21"/>
                <w:sz w:val="24"/>
              </w:rPr>
              <w:t>线性系统的根轨迹法</w:t>
            </w:r>
            <w:r w:rsidRPr="00E258A3">
              <w:rPr>
                <w:rFonts w:hint="eastAsia"/>
                <w:kern w:val="21"/>
                <w:sz w:val="24"/>
              </w:rPr>
              <w:t>及</w:t>
            </w:r>
            <w:r w:rsidRPr="00E258A3">
              <w:rPr>
                <w:rFonts w:hint="eastAsia"/>
                <w:kern w:val="21"/>
                <w:sz w:val="24"/>
              </w:rPr>
              <w:t>系统性能分析</w:t>
            </w:r>
            <w:r w:rsidRPr="00E258A3">
              <w:rPr>
                <w:rFonts w:hint="eastAsia"/>
                <w:kern w:val="21"/>
                <w:sz w:val="24"/>
              </w:rPr>
              <w:t>。</w:t>
            </w:r>
          </w:p>
          <w:p w:rsidR="00D4274F" w:rsidRPr="00D4274F" w:rsidRDefault="00D4274F" w:rsidP="00D4274F">
            <w:pPr>
              <w:pStyle w:val="a6"/>
              <w:numPr>
                <w:ilvl w:val="0"/>
                <w:numId w:val="2"/>
              </w:numPr>
              <w:spacing w:line="300" w:lineRule="auto"/>
              <w:ind w:firstLineChars="0"/>
              <w:rPr>
                <w:rFonts w:hint="eastAsia"/>
                <w:kern w:val="21"/>
                <w:sz w:val="24"/>
              </w:rPr>
            </w:pPr>
            <w:r w:rsidRPr="00E258A3">
              <w:rPr>
                <w:rFonts w:hint="eastAsia"/>
                <w:kern w:val="21"/>
                <w:sz w:val="24"/>
              </w:rPr>
              <w:t>线性系统的频域分析法</w:t>
            </w:r>
            <w:r w:rsidRPr="00E258A3">
              <w:rPr>
                <w:rFonts w:hint="eastAsia"/>
                <w:kern w:val="21"/>
                <w:sz w:val="24"/>
              </w:rPr>
              <w:t>。主要包括</w:t>
            </w:r>
            <w:r w:rsidRPr="00D4274F">
              <w:rPr>
                <w:rFonts w:hint="eastAsia"/>
                <w:kern w:val="21"/>
                <w:sz w:val="24"/>
              </w:rPr>
              <w:t>典型环节与开环系统的频率特性</w:t>
            </w:r>
            <w:r w:rsidRPr="00E258A3">
              <w:rPr>
                <w:rFonts w:hint="eastAsia"/>
                <w:kern w:val="21"/>
                <w:sz w:val="24"/>
              </w:rPr>
              <w:t>、</w:t>
            </w:r>
            <w:r w:rsidRPr="00D4274F">
              <w:rPr>
                <w:rFonts w:hint="eastAsia"/>
                <w:kern w:val="21"/>
                <w:sz w:val="24"/>
              </w:rPr>
              <w:t>稳定判据及应用</w:t>
            </w:r>
            <w:r w:rsidRPr="00E258A3">
              <w:rPr>
                <w:rFonts w:hint="eastAsia"/>
                <w:kern w:val="21"/>
                <w:sz w:val="24"/>
              </w:rPr>
              <w:t>、</w:t>
            </w:r>
            <w:r w:rsidRPr="00D4274F">
              <w:rPr>
                <w:rFonts w:hint="eastAsia"/>
                <w:kern w:val="21"/>
                <w:sz w:val="24"/>
              </w:rPr>
              <w:t>稳定裕度</w:t>
            </w:r>
            <w:r w:rsidRPr="00E258A3">
              <w:rPr>
                <w:rFonts w:hint="eastAsia"/>
                <w:kern w:val="21"/>
                <w:sz w:val="24"/>
              </w:rPr>
              <w:t>等</w:t>
            </w:r>
            <w:r w:rsidRPr="00E258A3">
              <w:rPr>
                <w:rFonts w:hint="eastAsia"/>
                <w:kern w:val="21"/>
                <w:sz w:val="24"/>
              </w:rPr>
              <w:t>。</w:t>
            </w:r>
          </w:p>
          <w:p w:rsidR="00D4274F" w:rsidRPr="00E258A3" w:rsidRDefault="00D4274F" w:rsidP="00D4274F">
            <w:pPr>
              <w:pStyle w:val="a6"/>
              <w:numPr>
                <w:ilvl w:val="0"/>
                <w:numId w:val="2"/>
              </w:numPr>
              <w:spacing w:line="300" w:lineRule="auto"/>
              <w:ind w:firstLineChars="0"/>
              <w:rPr>
                <w:rFonts w:hint="eastAsia"/>
                <w:kern w:val="21"/>
                <w:sz w:val="24"/>
              </w:rPr>
            </w:pPr>
            <w:r w:rsidRPr="00E258A3">
              <w:rPr>
                <w:rFonts w:hint="eastAsia"/>
                <w:kern w:val="21"/>
                <w:sz w:val="24"/>
              </w:rPr>
              <w:t>线性系统的校正法</w:t>
            </w:r>
            <w:r w:rsidRPr="00E258A3">
              <w:rPr>
                <w:rFonts w:hint="eastAsia"/>
                <w:kern w:val="21"/>
                <w:sz w:val="24"/>
              </w:rPr>
              <w:t>。</w:t>
            </w:r>
            <w:r w:rsidRPr="00E258A3">
              <w:rPr>
                <w:rFonts w:hint="eastAsia"/>
                <w:kern w:val="21"/>
                <w:sz w:val="24"/>
              </w:rPr>
              <w:t>主要包括</w:t>
            </w:r>
            <w:r w:rsidRPr="00E258A3">
              <w:rPr>
                <w:rFonts w:hint="eastAsia"/>
                <w:kern w:val="21"/>
                <w:sz w:val="24"/>
              </w:rPr>
              <w:t>校正装置（超前、滞后网络的特性）、系统校正的频率响应法、</w:t>
            </w:r>
            <w:r w:rsidRPr="00E258A3">
              <w:rPr>
                <w:rFonts w:hint="eastAsia"/>
                <w:kern w:val="21"/>
                <w:sz w:val="24"/>
              </w:rPr>
              <w:t>PID</w:t>
            </w:r>
            <w:r w:rsidRPr="00E258A3">
              <w:rPr>
                <w:rFonts w:hint="eastAsia"/>
                <w:kern w:val="21"/>
                <w:sz w:val="24"/>
              </w:rPr>
              <w:t>控制器等。</w:t>
            </w:r>
          </w:p>
          <w:p w:rsidR="00D4274F" w:rsidRPr="00E258A3" w:rsidRDefault="00D4274F" w:rsidP="00D4274F">
            <w:pPr>
              <w:pStyle w:val="a6"/>
              <w:numPr>
                <w:ilvl w:val="0"/>
                <w:numId w:val="2"/>
              </w:numPr>
              <w:spacing w:line="300" w:lineRule="auto"/>
              <w:ind w:firstLineChars="0"/>
              <w:rPr>
                <w:rFonts w:hint="eastAsia"/>
                <w:kern w:val="21"/>
                <w:sz w:val="24"/>
              </w:rPr>
            </w:pPr>
            <w:r w:rsidRPr="00E258A3">
              <w:rPr>
                <w:rFonts w:hint="eastAsia"/>
                <w:kern w:val="21"/>
                <w:sz w:val="24"/>
              </w:rPr>
              <w:t>线性离散系统的分析。主要包括信号采样和保持、离散系统数学模型、离散系统稳定性及稳定性判据、离散系统稳态误差及动态性能分析</w:t>
            </w:r>
            <w:r w:rsidRPr="00E258A3">
              <w:rPr>
                <w:rFonts w:hint="eastAsia"/>
                <w:kern w:val="21"/>
                <w:sz w:val="24"/>
              </w:rPr>
              <w:t>等</w:t>
            </w:r>
            <w:r w:rsidRPr="00E258A3">
              <w:rPr>
                <w:rFonts w:hint="eastAsia"/>
                <w:kern w:val="21"/>
                <w:sz w:val="24"/>
              </w:rPr>
              <w:t>。</w:t>
            </w:r>
          </w:p>
          <w:p w:rsidR="00D4274F" w:rsidRPr="00E258A3" w:rsidRDefault="00D4274F" w:rsidP="00B67C54">
            <w:pPr>
              <w:pStyle w:val="a6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宋体" w:hAnsi="宋体" w:hint="eastAsia"/>
                <w:sz w:val="24"/>
              </w:rPr>
            </w:pPr>
            <w:r w:rsidRPr="00E258A3">
              <w:rPr>
                <w:rFonts w:hint="eastAsia"/>
                <w:kern w:val="21"/>
                <w:sz w:val="24"/>
              </w:rPr>
              <w:t>线性系统的状态空间分析与综合。主要包括线性系统的状态空间描述、线性系统的可控性和可观测性、线性定常系统的线性变换、线性定常系统的状态反馈极点配置和状态观测器设计、李雅普诺夫稳定性分析</w:t>
            </w:r>
            <w:r w:rsidRPr="00E258A3">
              <w:rPr>
                <w:rFonts w:hint="eastAsia"/>
                <w:kern w:val="21"/>
                <w:sz w:val="24"/>
              </w:rPr>
              <w:t>等</w:t>
            </w:r>
            <w:r w:rsidRPr="00E258A3">
              <w:rPr>
                <w:rFonts w:hint="eastAsia"/>
                <w:kern w:val="21"/>
                <w:sz w:val="24"/>
              </w:rPr>
              <w:t>。</w:t>
            </w:r>
          </w:p>
        </w:tc>
      </w:tr>
      <w:tr w:rsidR="00E258A3" w:rsidRPr="00E258A3" w:rsidTr="004E1277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9540" w:type="dxa"/>
          </w:tcPr>
          <w:p w:rsidR="00190546" w:rsidRPr="00E258A3" w:rsidRDefault="00190546" w:rsidP="004E1277">
            <w:pPr>
              <w:rPr>
                <w:rFonts w:ascii="宋体" w:hAnsi="宋体" w:hint="eastAsia"/>
                <w:sz w:val="24"/>
              </w:rPr>
            </w:pPr>
            <w:r w:rsidRPr="00E258A3">
              <w:rPr>
                <w:rFonts w:ascii="宋体" w:hAnsi="宋体" w:hint="eastAsia"/>
                <w:sz w:val="24"/>
              </w:rPr>
              <w:lastRenderedPageBreak/>
              <w:t>参考书目(须与专业目录一致)(包括作者、书目、出版社、出版时间、版次)：</w:t>
            </w:r>
          </w:p>
          <w:p w:rsidR="00190546" w:rsidRPr="00E258A3" w:rsidRDefault="00190546" w:rsidP="004E1277">
            <w:pPr>
              <w:pStyle w:val="a5"/>
              <w:spacing w:before="0" w:beforeAutospacing="0" w:after="0" w:afterAutospacing="0" w:line="360" w:lineRule="auto"/>
              <w:ind w:firstLineChars="200" w:firstLine="420"/>
              <w:rPr>
                <w:rFonts w:ascii="Times New Roman" w:eastAsia="宋体" w:hAnsi="Times New Roman" w:cs="Times New Roman" w:hint="eastAsia"/>
                <w:kern w:val="2"/>
                <w:sz w:val="21"/>
              </w:rPr>
            </w:pPr>
            <w:r w:rsidRPr="00E258A3">
              <w:rPr>
                <w:rFonts w:ascii="Times New Roman" w:eastAsia="宋体" w:hAnsi="Times New Roman" w:cs="Times New Roman" w:hint="eastAsia"/>
                <w:kern w:val="2"/>
                <w:sz w:val="21"/>
              </w:rPr>
              <w:t>1</w:t>
            </w:r>
            <w:r w:rsidRPr="00E258A3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</w:t>
            </w:r>
            <w:proofErr w:type="gramStart"/>
            <w:r w:rsidRPr="00E258A3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《</w:t>
            </w:r>
            <w:r w:rsidR="00D557F3" w:rsidRPr="00E258A3">
              <w:rPr>
                <w:rFonts w:ascii="Times New Roman" w:eastAsia="宋体" w:hAnsi="Times New Roman" w:cs="Times New Roman"/>
                <w:kern w:val="2"/>
                <w:sz w:val="21"/>
              </w:rPr>
              <w:t>自动控制原理</w:t>
            </w:r>
            <w:r w:rsidRPr="00E258A3">
              <w:rPr>
                <w:rFonts w:ascii="Times New Roman" w:eastAsia="宋体" w:hAnsi="Times New Roman" w:cs="Times New Roman"/>
                <w:kern w:val="2"/>
                <w:sz w:val="21"/>
              </w:rPr>
              <w:t>》</w:t>
            </w:r>
            <w:r w:rsidR="00D557F3" w:rsidRPr="00E258A3">
              <w:rPr>
                <w:rFonts w:ascii="Times New Roman" w:eastAsia="宋体" w:hAnsi="Times New Roman" w:cs="Times New Roman"/>
                <w:kern w:val="2"/>
                <w:sz w:val="21"/>
              </w:rPr>
              <w:t>胡寿松</w:t>
            </w:r>
            <w:proofErr w:type="gramEnd"/>
            <w:r w:rsidRPr="00E258A3">
              <w:rPr>
                <w:rFonts w:ascii="Times New Roman" w:eastAsia="宋体" w:hAnsi="Times New Roman" w:cs="Times New Roman"/>
                <w:kern w:val="2"/>
                <w:sz w:val="21"/>
              </w:rPr>
              <w:t>，</w:t>
            </w:r>
            <w:r w:rsidR="00D557F3" w:rsidRPr="00E258A3">
              <w:rPr>
                <w:rFonts w:ascii="Times New Roman" w:eastAsia="宋体" w:hAnsi="Times New Roman" w:cs="Times New Roman"/>
                <w:kern w:val="2"/>
                <w:sz w:val="21"/>
              </w:rPr>
              <w:t>科学出版社</w:t>
            </w:r>
            <w:r w:rsidRPr="00E258A3">
              <w:rPr>
                <w:rFonts w:ascii="Times New Roman" w:eastAsia="宋体" w:hAnsi="Times New Roman" w:cs="Times New Roman"/>
                <w:kern w:val="2"/>
                <w:sz w:val="21"/>
              </w:rPr>
              <w:t>。</w:t>
            </w:r>
          </w:p>
          <w:p w:rsidR="00190546" w:rsidRPr="00E258A3" w:rsidRDefault="00190546" w:rsidP="00D557F3">
            <w:pPr>
              <w:pStyle w:val="a5"/>
              <w:spacing w:before="0" w:beforeAutospacing="0" w:after="0" w:afterAutospacing="0" w:line="360" w:lineRule="auto"/>
              <w:ind w:firstLineChars="200" w:firstLine="480"/>
              <w:rPr>
                <w:rFonts w:ascii="宋体" w:hAnsi="宋体" w:hint="eastAsia"/>
              </w:rPr>
            </w:pPr>
          </w:p>
        </w:tc>
      </w:tr>
    </w:tbl>
    <w:p w:rsidR="00190546" w:rsidRPr="00E258A3" w:rsidRDefault="00190546" w:rsidP="00190546">
      <w:pPr>
        <w:rPr>
          <w:rFonts w:hint="eastAsia"/>
        </w:rPr>
      </w:pPr>
      <w:r w:rsidRPr="00E258A3">
        <w:rPr>
          <w:rFonts w:hint="eastAsia"/>
        </w:rPr>
        <w:t>编制人：</w:t>
      </w:r>
      <w:r w:rsidRPr="00E258A3">
        <w:rPr>
          <w:rFonts w:hint="eastAsia"/>
        </w:rPr>
        <w:t xml:space="preserve">                                </w:t>
      </w:r>
      <w:r w:rsidRPr="00E258A3">
        <w:rPr>
          <w:rFonts w:hint="eastAsia"/>
        </w:rPr>
        <w:t>硕士点学术（学位）分委员会主任：</w:t>
      </w:r>
    </w:p>
    <w:p w:rsidR="00190546" w:rsidRPr="00E258A3" w:rsidRDefault="00190546" w:rsidP="00190546">
      <w:pPr>
        <w:rPr>
          <w:rFonts w:hint="eastAsia"/>
        </w:rPr>
      </w:pPr>
      <w:r w:rsidRPr="00E258A3">
        <w:rPr>
          <w:rFonts w:hint="eastAsia"/>
        </w:rPr>
        <w:t xml:space="preserve">                                                              </w:t>
      </w:r>
      <w:r w:rsidR="00E258A3" w:rsidRPr="00E258A3">
        <w:rPr>
          <w:rFonts w:hint="eastAsia"/>
        </w:rPr>
        <w:t>2016</w:t>
      </w:r>
      <w:r w:rsidRPr="00E258A3">
        <w:rPr>
          <w:rFonts w:hint="eastAsia"/>
        </w:rPr>
        <w:t>年</w:t>
      </w:r>
      <w:r w:rsidRPr="00E258A3">
        <w:rPr>
          <w:rFonts w:hint="eastAsia"/>
        </w:rPr>
        <w:t xml:space="preserve"> </w:t>
      </w:r>
      <w:r w:rsidR="00E258A3" w:rsidRPr="00E258A3">
        <w:rPr>
          <w:rFonts w:hint="eastAsia"/>
        </w:rPr>
        <w:t>10</w:t>
      </w:r>
      <w:r w:rsidRPr="00E258A3">
        <w:rPr>
          <w:rFonts w:hint="eastAsia"/>
        </w:rPr>
        <w:t>月</w:t>
      </w:r>
      <w:r w:rsidRPr="00E258A3">
        <w:rPr>
          <w:rFonts w:hint="eastAsia"/>
        </w:rPr>
        <w:t xml:space="preserve"> </w:t>
      </w:r>
      <w:r w:rsidR="00E258A3" w:rsidRPr="00E258A3">
        <w:rPr>
          <w:rFonts w:hint="eastAsia"/>
        </w:rPr>
        <w:t>7</w:t>
      </w:r>
      <w:r w:rsidRPr="00E258A3">
        <w:rPr>
          <w:rFonts w:hint="eastAsia"/>
        </w:rPr>
        <w:t>日</w:t>
      </w:r>
    </w:p>
    <w:p w:rsidR="0010674B" w:rsidRPr="00E258A3" w:rsidRDefault="0010674B"/>
    <w:sectPr w:rsidR="0010674B" w:rsidRPr="00E258A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13" w:rsidRDefault="002E6F13" w:rsidP="00190546">
      <w:r>
        <w:separator/>
      </w:r>
    </w:p>
  </w:endnote>
  <w:endnote w:type="continuationSeparator" w:id="0">
    <w:p w:rsidR="002E6F13" w:rsidRDefault="002E6F13" w:rsidP="0019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13" w:rsidRDefault="002E6F13" w:rsidP="00190546">
      <w:r>
        <w:separator/>
      </w:r>
    </w:p>
  </w:footnote>
  <w:footnote w:type="continuationSeparator" w:id="0">
    <w:p w:rsidR="002E6F13" w:rsidRDefault="002E6F13" w:rsidP="0019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3C8F"/>
    <w:multiLevelType w:val="hybridMultilevel"/>
    <w:tmpl w:val="0F26668E"/>
    <w:lvl w:ilvl="0" w:tplc="226608A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3"/>
        </w:tabs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3"/>
        </w:tabs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3"/>
        </w:tabs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3"/>
        </w:tabs>
        <w:ind w:left="477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D0"/>
    <w:rsid w:val="0010674B"/>
    <w:rsid w:val="00190546"/>
    <w:rsid w:val="002919A7"/>
    <w:rsid w:val="002A6B39"/>
    <w:rsid w:val="002E6F13"/>
    <w:rsid w:val="005A37A2"/>
    <w:rsid w:val="00846CFA"/>
    <w:rsid w:val="009D7624"/>
    <w:rsid w:val="00AB05D0"/>
    <w:rsid w:val="00AB429B"/>
    <w:rsid w:val="00B67C54"/>
    <w:rsid w:val="00CA01BA"/>
    <w:rsid w:val="00D4274F"/>
    <w:rsid w:val="00D557F3"/>
    <w:rsid w:val="00E258A3"/>
    <w:rsid w:val="00E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546"/>
    <w:rPr>
      <w:sz w:val="18"/>
      <w:szCs w:val="18"/>
    </w:rPr>
  </w:style>
  <w:style w:type="paragraph" w:styleId="a5">
    <w:name w:val="Normal (Web)"/>
    <w:basedOn w:val="a"/>
    <w:rsid w:val="001905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List Paragraph"/>
    <w:basedOn w:val="a"/>
    <w:uiPriority w:val="34"/>
    <w:qFormat/>
    <w:rsid w:val="002A6B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546"/>
    <w:rPr>
      <w:sz w:val="18"/>
      <w:szCs w:val="18"/>
    </w:rPr>
  </w:style>
  <w:style w:type="paragraph" w:styleId="a5">
    <w:name w:val="Normal (Web)"/>
    <w:basedOn w:val="a"/>
    <w:rsid w:val="001905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List Paragraph"/>
    <w:basedOn w:val="a"/>
    <w:uiPriority w:val="34"/>
    <w:qFormat/>
    <w:rsid w:val="002A6B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71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1974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78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14</cp:revision>
  <dcterms:created xsi:type="dcterms:W3CDTF">2016-10-07T07:45:00Z</dcterms:created>
  <dcterms:modified xsi:type="dcterms:W3CDTF">2016-10-07T08:30:00Z</dcterms:modified>
</cp:coreProperties>
</file>