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44" w:hanging="944" w:hangingChars="392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附录五：艺术硕士专业学位研究生各研究领域方向初、复试科目（全日制与非全日制相同）</w:t>
      </w:r>
    </w:p>
    <w:p>
      <w:pPr>
        <w:jc w:val="center"/>
        <w:rPr>
          <w:rFonts w:hint="eastAsia" w:ascii="黑体" w:hAnsi="宋体" w:eastAsia="黑体"/>
          <w:b/>
          <w:bCs/>
          <w:sz w:val="24"/>
        </w:rPr>
      </w:pPr>
    </w:p>
    <w:tbl>
      <w:tblPr>
        <w:tblStyle w:val="4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4272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专业代码、名称及研究方向</w:t>
            </w:r>
          </w:p>
        </w:tc>
        <w:tc>
          <w:tcPr>
            <w:tcW w:w="4272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初试科目（共四门）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1351艺术(专业学位)</w:t>
            </w:r>
          </w:p>
        </w:tc>
        <w:tc>
          <w:tcPr>
            <w:tcW w:w="427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①101思想政治理论 ②204英语二</w:t>
            </w:r>
          </w:p>
        </w:tc>
        <w:tc>
          <w:tcPr>
            <w:tcW w:w="3133" w:type="dxa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7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135101音乐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12★作曲</w:t>
            </w:r>
          </w:p>
        </w:tc>
        <w:tc>
          <w:tcPr>
            <w:tcW w:w="427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③715作曲综合基础B ④824作曲A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⑤515音乐分析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7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13指挥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④825</w:t>
            </w:r>
            <w:r>
              <w:rPr>
                <w:rFonts w:hint="eastAsia" w:ascii="宋体" w:hAnsi="宋体"/>
                <w:sz w:val="18"/>
                <w:szCs w:val="18"/>
              </w:rPr>
              <w:t>指挥与综合能力测试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14声乐表演（美声）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④826声乐演唱A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15声乐表演（民声）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④827声乐演唱B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16音乐剧声乐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④828音乐剧声乐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⑤518音乐剧唱段分析与音乐剧鉴赏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17钢琴表演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④829钢琴演奏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18西洋管弦乐表演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④830西洋管弦乐演奏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19民族管弦乐表演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④831民族管弦乐演奏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20现代器乐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④832现代器乐演奏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⑤517和声与曲式或519爵士乐技术理论（仅限爵士乐演奏领域可选）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音乐科技与应用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21电子音乐设计</w:t>
            </w:r>
          </w:p>
        </w:tc>
        <w:tc>
          <w:tcPr>
            <w:tcW w:w="4272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pacing w:val="-4"/>
                <w:sz w:val="18"/>
              </w:rPr>
            </w:pPr>
            <w:r>
              <w:rPr>
                <w:rFonts w:hint="eastAsia" w:ascii="宋体" w:hAnsi="宋体"/>
                <w:spacing w:val="-4"/>
                <w:sz w:val="18"/>
              </w:rPr>
              <w:t>③717应用音乐综合理论A ④833电子音乐设计</w:t>
            </w:r>
          </w:p>
        </w:tc>
        <w:tc>
          <w:tcPr>
            <w:tcW w:w="313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⑤520机试A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22录音艺术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③718应用音乐综合理论B 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④834</w:t>
            </w:r>
            <w:r>
              <w:rPr>
                <w:rFonts w:hint="eastAsia" w:ascii="宋体" w:hAnsi="宋体"/>
                <w:sz w:val="18"/>
                <w:szCs w:val="18"/>
              </w:rPr>
              <w:t>数字音频与音频项目设计</w:t>
            </w:r>
          </w:p>
        </w:tc>
        <w:tc>
          <w:tcPr>
            <w:tcW w:w="313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⑤521机试B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23音乐科技（团队）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③719应用音乐综合理论C ④835</w:t>
            </w:r>
            <w:r>
              <w:rPr>
                <w:rFonts w:hint="eastAsia" w:ascii="宋体" w:hAnsi="宋体"/>
                <w:sz w:val="18"/>
                <w:szCs w:val="18"/>
              </w:rPr>
              <w:t>音乐科技艺术设计</w:t>
            </w:r>
          </w:p>
        </w:tc>
        <w:tc>
          <w:tcPr>
            <w:tcW w:w="313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⑤522机试C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24数字媒体艺术研究（团队）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③720数字媒体艺术综合理论 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④836影视作品脚本写作</w:t>
            </w:r>
          </w:p>
        </w:tc>
        <w:tc>
          <w:tcPr>
            <w:tcW w:w="313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⑤523机试D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25音乐教学法（团队）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721音乐教育基础理论B </w:t>
            </w:r>
            <w:r>
              <w:rPr>
                <w:rFonts w:hint="eastAsia" w:ascii="宋体" w:hAnsi="宋体"/>
                <w:sz w:val="18"/>
              </w:rPr>
              <w:t>④837教学法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⑤524中外音乐史与音乐分析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26</w:t>
            </w:r>
            <w:r>
              <w:rPr>
                <w:rFonts w:hint="eastAsia" w:ascii="宋体" w:hAnsi="宋体"/>
                <w:sz w:val="18"/>
                <w:szCs w:val="18"/>
              </w:rPr>
              <w:t>乐器修造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③716中外音乐史论  ④838乐器修造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⑤517和声与曲式 ⑥口试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0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27艺术管理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③722音乐艺术基础  ④839管理学基础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⑤525</w:t>
            </w:r>
            <w:r>
              <w:rPr>
                <w:rFonts w:hint="eastAsia" w:ascii="宋体" w:hAnsi="宋体"/>
                <w:sz w:val="18"/>
              </w:rPr>
              <w:t>艺术管理理论与实践 ⑥口试</w:t>
            </w:r>
          </w:p>
        </w:tc>
      </w:tr>
    </w:tbl>
    <w:p>
      <w:pPr>
        <w:spacing w:line="320" w:lineRule="exact"/>
        <w:ind w:left="628" w:hanging="628" w:hangingChars="349"/>
        <w:jc w:val="left"/>
        <w:rPr>
          <w:rFonts w:hint="eastAsia" w:ascii="宋体" w:hAnsi="宋体"/>
          <w:sz w:val="18"/>
          <w:szCs w:val="18"/>
        </w:rPr>
      </w:pPr>
    </w:p>
    <w:p>
      <w:pPr>
        <w:spacing w:line="320" w:lineRule="exact"/>
        <w:ind w:left="628" w:hanging="628" w:hangingChars="349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注：1、口试包含英语听力及口语测试内容；</w:t>
      </w:r>
    </w:p>
    <w:p>
      <w:pPr>
        <w:spacing w:line="320" w:lineRule="exact"/>
        <w:ind w:firstLine="360" w:firstLineChars="200"/>
        <w:jc w:val="left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2、带“★”者为具有博士研究生招生资格的专业方向；</w:t>
      </w:r>
    </w:p>
    <w:p>
      <w:pPr>
        <w:spacing w:line="26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3、艺术硕士专业学位不设“单独考试”类别。</w:t>
      </w:r>
    </w:p>
    <w:p>
      <w:r>
        <w:rPr>
          <w:rFonts w:ascii="宋体" w:hAnsi="宋体"/>
          <w:sz w:val="18"/>
          <w:szCs w:val="1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2BFA"/>
    <w:rsid w:val="03C62BFA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2016-10-21T06:14:00Z</dcterms:created>
  <dc:creator>admin</dc:creator>
  <cp:lastModifiedBy>admin</cp:lastModifiedBy>
  <dcterms:modified xsi:type="dcterms:W3CDTF">2016-10-21T06:14:38Z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