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6" w:rsidRDefault="004E6A16" w:rsidP="004E6A16">
      <w:pPr>
        <w:spacing w:line="360" w:lineRule="auto"/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20</w:t>
      </w:r>
      <w:r w:rsidR="009124B1">
        <w:rPr>
          <w:rFonts w:eastAsia="黑体" w:hint="eastAsia"/>
          <w:b/>
          <w:sz w:val="28"/>
        </w:rPr>
        <w:t>1</w:t>
      </w:r>
      <w:r w:rsidR="00C410CE">
        <w:rPr>
          <w:rFonts w:eastAsia="黑体" w:hint="eastAsia"/>
          <w:b/>
          <w:sz w:val="28"/>
        </w:rPr>
        <w:t>7</w:t>
      </w:r>
      <w:r>
        <w:rPr>
          <w:rFonts w:eastAsia="黑体"/>
          <w:b/>
          <w:sz w:val="28"/>
        </w:rPr>
        <w:t>年硕士研究生统一入学考试</w:t>
      </w:r>
    </w:p>
    <w:p w:rsidR="004E6A16" w:rsidRDefault="004E6A16" w:rsidP="004E6A16">
      <w:pPr>
        <w:spacing w:line="360" w:lineRule="auto"/>
        <w:jc w:val="center"/>
        <w:rPr>
          <w:b/>
          <w:sz w:val="28"/>
        </w:rPr>
      </w:pPr>
      <w:r>
        <w:rPr>
          <w:rFonts w:eastAsia="黑体"/>
          <w:b/>
          <w:sz w:val="28"/>
        </w:rPr>
        <w:t>《</w:t>
      </w:r>
      <w:r>
        <w:rPr>
          <w:rFonts w:eastAsia="黑体" w:hint="eastAsia"/>
          <w:b/>
          <w:sz w:val="28"/>
        </w:rPr>
        <w:t>天然药物化</w:t>
      </w:r>
      <w:r>
        <w:rPr>
          <w:rFonts w:eastAsia="黑体"/>
          <w:b/>
          <w:sz w:val="28"/>
        </w:rPr>
        <w:t>学》</w:t>
      </w:r>
    </w:p>
    <w:p w:rsidR="004E6A16" w:rsidRDefault="004E6A16" w:rsidP="004E6A16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/>
          <w:b/>
          <w:sz w:val="28"/>
          <w:szCs w:val="28"/>
        </w:rPr>
        <w:t>第一部分考试说明</w:t>
      </w:r>
    </w:p>
    <w:p w:rsidR="004E6A16" w:rsidRDefault="004E6A16" w:rsidP="004E6A16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考试性质</w:t>
      </w:r>
    </w:p>
    <w:p w:rsidR="004E6A16" w:rsidRDefault="004E6A16" w:rsidP="004E6A16">
      <w:pPr>
        <w:pStyle w:val="a6"/>
        <w:spacing w:line="360" w:lineRule="auto"/>
      </w:pPr>
      <w:r>
        <w:rPr>
          <w:rFonts w:hAnsi="宋体" w:hint="eastAsia"/>
          <w:szCs w:val="24"/>
        </w:rPr>
        <w:t>天然药物化学化</w:t>
      </w:r>
      <w:r>
        <w:rPr>
          <w:rFonts w:hAnsi="宋体"/>
          <w:szCs w:val="24"/>
        </w:rPr>
        <w:t>学</w:t>
      </w:r>
      <w:r>
        <w:t>是</w:t>
      </w:r>
      <w:r w:rsidR="007C06B9">
        <w:rPr>
          <w:rFonts w:hint="eastAsia"/>
        </w:rPr>
        <w:t>东北大学</w:t>
      </w:r>
      <w:r>
        <w:rPr>
          <w:rFonts w:hint="eastAsia"/>
        </w:rPr>
        <w:t>生命科学与健康学院</w:t>
      </w:r>
      <w:r w:rsidRPr="007C06B9">
        <w:t>生物化工专业和</w:t>
      </w:r>
      <w:r w:rsidRPr="007C06B9">
        <w:rPr>
          <w:rFonts w:hint="eastAsia"/>
        </w:rPr>
        <w:t>生物学</w:t>
      </w:r>
      <w:r w:rsidRPr="007C06B9">
        <w:t>专业</w:t>
      </w:r>
      <w:r>
        <w:t>硕士生入学初试专业基础课。考试对象为</w:t>
      </w:r>
      <w:r>
        <w:rPr>
          <w:rFonts w:hint="eastAsia"/>
        </w:rPr>
        <w:t>生命科学与健康学院</w:t>
      </w:r>
      <w:r>
        <w:t>20</w:t>
      </w:r>
      <w:r>
        <w:rPr>
          <w:rFonts w:hint="eastAsia"/>
        </w:rPr>
        <w:t>14</w:t>
      </w:r>
      <w:r>
        <w:t>年全国硕士研究生入学考试的准考考生。</w:t>
      </w:r>
    </w:p>
    <w:p w:rsidR="004E6A16" w:rsidRDefault="004E6A16" w:rsidP="004E6A16">
      <w:pPr>
        <w:spacing w:line="360" w:lineRule="auto"/>
        <w:ind w:firstLine="482"/>
        <w:rPr>
          <w:rFonts w:eastAsia="黑体"/>
          <w:sz w:val="24"/>
        </w:rPr>
      </w:pPr>
      <w:r>
        <w:rPr>
          <w:rFonts w:eastAsia="黑体"/>
          <w:sz w:val="24"/>
        </w:rPr>
        <w:t>二、考试形式与试卷结构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（一）答卷方式：闭卷，笔试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（二）答题时间：</w:t>
      </w:r>
      <w:r>
        <w:rPr>
          <w:sz w:val="24"/>
        </w:rPr>
        <w:t>180</w:t>
      </w:r>
      <w:r>
        <w:rPr>
          <w:sz w:val="24"/>
        </w:rPr>
        <w:t>分钟</w:t>
      </w:r>
      <w:bookmarkStart w:id="0" w:name="_GoBack"/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（三）考试题型及分数</w:t>
      </w:r>
    </w:p>
    <w:bookmarkEnd w:id="0"/>
    <w:p w:rsidR="004E6A16" w:rsidRDefault="004E6A16" w:rsidP="004E6A16">
      <w:pPr>
        <w:spacing w:line="360" w:lineRule="auto"/>
        <w:ind w:left="793" w:firstLine="482"/>
        <w:rPr>
          <w:sz w:val="24"/>
        </w:rPr>
      </w:pPr>
      <w:r>
        <w:rPr>
          <w:rFonts w:hAnsi="宋体"/>
          <w:sz w:val="24"/>
        </w:rPr>
        <w:t>术语解释</w:t>
      </w:r>
      <w:r>
        <w:rPr>
          <w:sz w:val="24"/>
        </w:rPr>
        <w:tab/>
      </w:r>
      <w:r>
        <w:rPr>
          <w:sz w:val="24"/>
        </w:rPr>
        <w:tab/>
        <w:t xml:space="preserve">  25</w:t>
      </w:r>
      <w:r>
        <w:rPr>
          <w:rFonts w:hAnsi="宋体"/>
          <w:sz w:val="24"/>
        </w:rPr>
        <w:t>％</w:t>
      </w:r>
    </w:p>
    <w:p w:rsidR="004E6A16" w:rsidRDefault="004E6A16" w:rsidP="004E6A16">
      <w:pPr>
        <w:spacing w:line="360" w:lineRule="auto"/>
        <w:ind w:left="793" w:firstLine="482"/>
        <w:rPr>
          <w:sz w:val="24"/>
        </w:rPr>
      </w:pPr>
      <w:r>
        <w:rPr>
          <w:rFonts w:hAnsi="宋体"/>
          <w:sz w:val="24"/>
        </w:rPr>
        <w:t>选择</w:t>
      </w:r>
      <w:r>
        <w:rPr>
          <w:sz w:val="24"/>
        </w:rPr>
        <w:t xml:space="preserve">            20</w:t>
      </w:r>
      <w:r>
        <w:rPr>
          <w:rFonts w:hAnsi="宋体"/>
          <w:sz w:val="24"/>
        </w:rPr>
        <w:t>％</w:t>
      </w:r>
    </w:p>
    <w:p w:rsidR="004E6A16" w:rsidRDefault="004E6A16" w:rsidP="004E6A16">
      <w:pPr>
        <w:spacing w:line="360" w:lineRule="auto"/>
        <w:ind w:left="793" w:firstLine="482"/>
        <w:rPr>
          <w:sz w:val="24"/>
        </w:rPr>
      </w:pPr>
      <w:r>
        <w:rPr>
          <w:sz w:val="24"/>
        </w:rPr>
        <w:t>简答题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35</w:t>
      </w:r>
      <w:r>
        <w:rPr>
          <w:sz w:val="24"/>
        </w:rPr>
        <w:t>％</w:t>
      </w:r>
    </w:p>
    <w:p w:rsidR="004E6A16" w:rsidRDefault="004E6A16" w:rsidP="004E6A16">
      <w:pPr>
        <w:spacing w:line="360" w:lineRule="auto"/>
        <w:ind w:left="793" w:firstLine="482"/>
        <w:rPr>
          <w:sz w:val="24"/>
        </w:rPr>
      </w:pPr>
      <w:r>
        <w:rPr>
          <w:rFonts w:hAnsi="宋体"/>
          <w:sz w:val="24"/>
        </w:rPr>
        <w:t>设计及论述</w:t>
      </w:r>
      <w:r>
        <w:rPr>
          <w:sz w:val="24"/>
        </w:rPr>
        <w:t xml:space="preserve">          20</w:t>
      </w:r>
      <w:r>
        <w:rPr>
          <w:rFonts w:hAnsi="宋体"/>
          <w:sz w:val="24"/>
        </w:rPr>
        <w:t>％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（四）参考书目</w:t>
      </w:r>
    </w:p>
    <w:p w:rsidR="00496643" w:rsidRDefault="00496643" w:rsidP="004966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6A16">
        <w:rPr>
          <w:rFonts w:ascii="宋体" w:eastAsia="宋体" w:hAnsi="宋体" w:cs="宋体"/>
          <w:bCs/>
          <w:kern w:val="0"/>
          <w:sz w:val="24"/>
          <w:szCs w:val="24"/>
        </w:rPr>
        <w:t>天然药物化学（第六版），吴立军主编，人民卫生出版社，2011</w:t>
      </w:r>
      <w:r w:rsidR="007C06B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E6A16" w:rsidRPr="00496643" w:rsidRDefault="004E6A16" w:rsidP="004E6A16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 w:rsidRPr="00F856F1">
        <w:rPr>
          <w:rFonts w:eastAsia="华文新魏"/>
          <w:b/>
          <w:sz w:val="28"/>
          <w:szCs w:val="28"/>
        </w:rPr>
        <w:t>第二部分考查要点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（一）总论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1.熟悉天然药物化学研究的内容、目的及发展概况。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</w:t>
      </w:r>
      <w:r w:rsidR="00514102">
        <w:rPr>
          <w:rFonts w:ascii="宋体" w:eastAsia="宋体" w:hAnsi="宋体" w:cs="宋体"/>
          <w:kern w:val="0"/>
          <w:sz w:val="24"/>
          <w:szCs w:val="24"/>
        </w:rPr>
        <w:t>掌握天然药物的</w:t>
      </w:r>
      <w:r w:rsidRPr="00496643">
        <w:rPr>
          <w:rFonts w:ascii="宋体" w:eastAsia="宋体" w:hAnsi="宋体" w:cs="宋体"/>
          <w:kern w:val="0"/>
          <w:sz w:val="24"/>
          <w:szCs w:val="24"/>
        </w:rPr>
        <w:t>主要生物合成途径和相关化合物类型。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3.熟练掌握天然药物有效成分的各种提取分离方法及</w:t>
      </w:r>
      <w:r w:rsidR="00514102" w:rsidRPr="00496643">
        <w:rPr>
          <w:rFonts w:ascii="宋体" w:eastAsia="宋体" w:hAnsi="宋体" w:cs="宋体"/>
          <w:kern w:val="0"/>
          <w:sz w:val="24"/>
          <w:szCs w:val="24"/>
        </w:rPr>
        <w:t>色谱技术</w:t>
      </w:r>
      <w:r w:rsidR="00514102">
        <w:rPr>
          <w:rFonts w:ascii="宋体" w:eastAsia="宋体" w:hAnsi="宋体" w:cs="宋体" w:hint="eastAsia"/>
          <w:kern w:val="0"/>
          <w:sz w:val="24"/>
          <w:szCs w:val="24"/>
        </w:rPr>
        <w:t>（固相填料）原</w:t>
      </w:r>
      <w:r w:rsidR="00514102">
        <w:rPr>
          <w:rFonts w:ascii="宋体" w:eastAsia="宋体" w:hAnsi="宋体" w:cs="宋体"/>
          <w:kern w:val="0"/>
          <w:sz w:val="24"/>
          <w:szCs w:val="24"/>
        </w:rPr>
        <w:t>理</w:t>
      </w:r>
      <w:r w:rsidRPr="00496643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4.掌握化合物结构研究的主要方法。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（二）糖和苷类化合物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1.熟悉糖的结构类型，掌握糖Haworth式的端基碳构型、构象。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2.熟悉苷的结构类型，掌握苷的一般性质、苷键的裂解方法。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lastRenderedPageBreak/>
        <w:t>3.了解糖和苷的提取分离方法。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4.掌握苷元和糖、糖和糖之间连接位置、连接顺序以及苷键构型的确定方法。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（三）</w:t>
      </w:r>
      <w:r w:rsidR="00690F0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苯</w:t>
      </w: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丙素类化合物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1.掌握苯丙素类化合物的定义、类型及结构特点。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2.掌握香豆素的结构特点和分类情况，香豆素类化合物的提取分离方法。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3.掌握香豆素类化合物的理化性质及其波谱学特性。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4.了解木脂素的结构类型、理化性质、结构鉴定方法及生物活性。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（四）醌类化合物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1.掌握醌类化合物的定义、基本结构及分类。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2.掌握醌类化合物的理化性质及其衍生物的制备。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3.掌握醌类化合物的提取分离及结构鉴定方法。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4.了解UV、IR光谱在醌类结构测定中的应用;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5.熟悉醌类化合物的主要生物活性。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（五）黄酮类化合物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1.熟练掌握黄酮类化合物的定义、结构类型，了解其生物活性。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</w:t>
      </w:r>
      <w:r w:rsidR="00514102">
        <w:rPr>
          <w:rFonts w:ascii="宋体" w:eastAsia="宋体" w:hAnsi="宋体" w:cs="宋体" w:hint="eastAsia"/>
          <w:kern w:val="0"/>
          <w:sz w:val="24"/>
          <w:szCs w:val="24"/>
        </w:rPr>
        <w:t>了解</w:t>
      </w:r>
      <w:r w:rsidRPr="00496643">
        <w:rPr>
          <w:rFonts w:ascii="宋体" w:eastAsia="宋体" w:hAnsi="宋体" w:cs="宋体"/>
          <w:kern w:val="0"/>
          <w:sz w:val="24"/>
          <w:szCs w:val="24"/>
        </w:rPr>
        <w:t>黄酮类化合物的理化性质、不同类型的化学鉴别方法。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3.掌握黄酮类化合物的提取、分离方法和检识方法。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</w:t>
      </w:r>
      <w:r w:rsidR="00514102" w:rsidRPr="00496643">
        <w:rPr>
          <w:rFonts w:ascii="宋体" w:eastAsia="宋体" w:hAnsi="宋体" w:cs="宋体"/>
          <w:kern w:val="0"/>
          <w:sz w:val="24"/>
          <w:szCs w:val="24"/>
        </w:rPr>
        <w:t>掌握波黄酮类化合物</w:t>
      </w:r>
      <w:r w:rsidR="0051410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514102" w:rsidRPr="00496643">
        <w:rPr>
          <w:rFonts w:ascii="宋体" w:eastAsia="宋体" w:hAnsi="宋体" w:cs="宋体"/>
          <w:kern w:val="0"/>
          <w:sz w:val="24"/>
          <w:szCs w:val="24"/>
        </w:rPr>
        <w:t>谱学特性。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（六）萜类和挥发油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1.掌握萜的定义、主要分类方法，了解萜的生源途径。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2.了解几种结构类型重要化合物结构特点和主要性质。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3.掌握萜类化合物的理化性质及提取分离方法。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4.了解萜类化合物的检识与结构鉴定方法。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5.掌握挥发油的定义、通性、化学组成及提取分离和鉴定方法。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（七）三萜及其苷类化合物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1.掌握三萜类化合物的定义，了解其生源途径及生物活性。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2.熟悉三萜类化合物的主要结构类型和重要化合物。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3.熟练掌握三萜类化合物的理化性质、提取分离方法。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4.了解三萜类化合物的结构鉴定方法。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（八）甾体及其苷类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1.掌握甾体及其苷类的定义、主要类型和结构特征。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2.掌握强心苷、甾体皂苷的理化性质、颜色反应及其应用。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</w:t>
      </w:r>
      <w:r w:rsidR="00514102">
        <w:rPr>
          <w:rFonts w:ascii="宋体" w:eastAsia="宋体" w:hAnsi="宋体" w:cs="宋体" w:hint="eastAsia"/>
          <w:kern w:val="0"/>
          <w:sz w:val="24"/>
          <w:szCs w:val="24"/>
        </w:rPr>
        <w:t>了解</w:t>
      </w:r>
      <w:r w:rsidRPr="00496643">
        <w:rPr>
          <w:rFonts w:ascii="宋体" w:eastAsia="宋体" w:hAnsi="宋体" w:cs="宋体"/>
          <w:kern w:val="0"/>
          <w:sz w:val="24"/>
          <w:szCs w:val="24"/>
        </w:rPr>
        <w:t>强心苷的一般提取分离方法。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</w:t>
      </w:r>
      <w:r w:rsidR="00514102">
        <w:rPr>
          <w:rFonts w:ascii="宋体" w:eastAsia="宋体" w:hAnsi="宋体" w:cs="宋体" w:hint="eastAsia"/>
          <w:kern w:val="0"/>
          <w:sz w:val="24"/>
          <w:szCs w:val="24"/>
        </w:rPr>
        <w:t>了解</w:t>
      </w:r>
      <w:r w:rsidRPr="00496643">
        <w:rPr>
          <w:rFonts w:ascii="宋体" w:eastAsia="宋体" w:hAnsi="宋体" w:cs="宋体"/>
          <w:kern w:val="0"/>
          <w:sz w:val="24"/>
          <w:szCs w:val="24"/>
        </w:rPr>
        <w:t>甾体皂苷及苷元的提取方法及波谱特征。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（九）生物碱类化合物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1.掌握生物碱的含义。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2.了解生物碱的生源关系，熟悉主要生物碱的结构类型。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3.</w:t>
      </w:r>
      <w:r w:rsidR="00514102">
        <w:rPr>
          <w:rFonts w:ascii="宋体" w:eastAsia="宋体" w:hAnsi="宋体" w:cs="宋体" w:hint="eastAsia"/>
          <w:kern w:val="0"/>
          <w:sz w:val="24"/>
          <w:szCs w:val="24"/>
        </w:rPr>
        <w:t>了解</w:t>
      </w:r>
      <w:r w:rsidRPr="00496643">
        <w:rPr>
          <w:rFonts w:ascii="宋体" w:eastAsia="宋体" w:hAnsi="宋体" w:cs="宋体"/>
          <w:kern w:val="0"/>
          <w:sz w:val="24"/>
          <w:szCs w:val="24"/>
        </w:rPr>
        <w:t>生物碱的理化性质、显色反应、检识方法及C-N键裂解反应。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4.熟悉生物碱的一般提取、分离方法。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5.了解生物碱的结构鉴定与测定方法。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（十）天然药物的研究</w:t>
      </w:r>
      <w:r w:rsidR="00690F0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与开发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kern w:val="0"/>
          <w:sz w:val="24"/>
          <w:szCs w:val="24"/>
        </w:rPr>
        <w:t>1.</w:t>
      </w:r>
      <w:r w:rsidR="00690F01">
        <w:rPr>
          <w:rFonts w:ascii="宋体" w:eastAsia="宋体" w:hAnsi="宋体" w:cs="宋体" w:hint="eastAsia"/>
          <w:kern w:val="0"/>
          <w:sz w:val="24"/>
          <w:szCs w:val="24"/>
        </w:rPr>
        <w:t>了解</w:t>
      </w:r>
      <w:r w:rsidRPr="00496643">
        <w:rPr>
          <w:rFonts w:ascii="宋体" w:eastAsia="宋体" w:hAnsi="宋体" w:cs="宋体"/>
          <w:kern w:val="0"/>
          <w:sz w:val="24"/>
          <w:szCs w:val="24"/>
        </w:rPr>
        <w:t>天然药物</w:t>
      </w:r>
      <w:r w:rsidR="00690F01">
        <w:rPr>
          <w:rFonts w:ascii="宋体" w:eastAsia="宋体" w:hAnsi="宋体" w:cs="宋体" w:hint="eastAsia"/>
          <w:kern w:val="0"/>
          <w:sz w:val="24"/>
          <w:szCs w:val="24"/>
        </w:rPr>
        <w:t>的研究开发程序</w:t>
      </w:r>
      <w:r w:rsidRPr="00496643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A05E49" w:rsidRPr="00690F01" w:rsidRDefault="00A05E49"/>
    <w:sectPr w:rsidR="00A05E49" w:rsidRPr="00690F01" w:rsidSect="00A0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2D" w:rsidRDefault="00193E2D" w:rsidP="00C410CE">
      <w:r>
        <w:separator/>
      </w:r>
    </w:p>
  </w:endnote>
  <w:endnote w:type="continuationSeparator" w:id="1">
    <w:p w:rsidR="00193E2D" w:rsidRDefault="00193E2D" w:rsidP="00C41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2D" w:rsidRDefault="00193E2D" w:rsidP="00C410CE">
      <w:r>
        <w:separator/>
      </w:r>
    </w:p>
  </w:footnote>
  <w:footnote w:type="continuationSeparator" w:id="1">
    <w:p w:rsidR="00193E2D" w:rsidRDefault="00193E2D" w:rsidP="00C41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CD7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643"/>
    <w:rsid w:val="00193E2D"/>
    <w:rsid w:val="00496643"/>
    <w:rsid w:val="004D324D"/>
    <w:rsid w:val="004E6A16"/>
    <w:rsid w:val="00514102"/>
    <w:rsid w:val="00690F01"/>
    <w:rsid w:val="007C06B9"/>
    <w:rsid w:val="009124B1"/>
    <w:rsid w:val="00A05E49"/>
    <w:rsid w:val="00BD5CED"/>
    <w:rsid w:val="00C214A5"/>
    <w:rsid w:val="00C410CE"/>
    <w:rsid w:val="00CA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643"/>
    <w:rPr>
      <w:b/>
      <w:bCs/>
    </w:rPr>
  </w:style>
  <w:style w:type="character" w:styleId="a4">
    <w:name w:val="Hyperlink"/>
    <w:basedOn w:val="a0"/>
    <w:uiPriority w:val="99"/>
    <w:semiHidden/>
    <w:unhideWhenUsed/>
    <w:rsid w:val="0049664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"/>
    <w:rsid w:val="004E6A16"/>
    <w:pPr>
      <w:spacing w:line="440" w:lineRule="atLeast"/>
      <w:ind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6"/>
    <w:rsid w:val="004E6A16"/>
    <w:rPr>
      <w:rFonts w:ascii="Times New Roman" w:eastAsia="宋体" w:hAnsi="Times New Roman" w:cs="Times New Roman"/>
      <w:sz w:val="24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C41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410C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41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41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5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3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6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5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88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2013-09-17T03:19:00Z</dcterms:created>
  <dcterms:modified xsi:type="dcterms:W3CDTF">2016-09-29T06:36:00Z</dcterms:modified>
</cp:coreProperties>
</file>