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8" w:rsidRPr="00B415F8" w:rsidRDefault="00B415F8" w:rsidP="00B415F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15F8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B415F8" w:rsidRPr="00B415F8" w:rsidRDefault="00B415F8" w:rsidP="00B415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15F8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972量子力学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left="48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一、波函数和Schrodinger方程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普朗克量子论，爱因斯坦对光电效应的解释，玻尔的原子定态理论，德布罗意的物质波，电子的波粒二相性及几率波，动量分布几率及不确定关系波函数及其统计解释，Schrodinger方程，本征值问题与定态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考试要求：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 xml:space="preserve"> 1. 理解普朗克量子论，爱因斯坦对光电效应的解释，玻尔的原子定态理论，德布罗意的物质波，电子的波粒二相性及几率波，动量分布几率及不确定关系波函数及其统计解释，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left="84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2. 掌握Schrodinger方程，本征值问题与定态。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left="48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二、一维定态问题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考试内容：一维定态问题的一般性质, 无限深方势阱，一维势垒贯穿， 一维散射问题， 波包与波包的演化。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考试要求：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1．熟练求解一维定态问题，掌握一维谐振子解的基本性质。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2. 理解波包的一般性质，了解典型一维波包的演化。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 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量子基本原理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考试内容：算符的基本运算规则；厄米算符及性质；共同本征函数；量子测量公设；算符对易与不确定关系；狄拉克符号；量子力学的矩阵表示与表象变换；全同粒子；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考试要求：熟练掌握算符的运算及性质，掌握表象的概念并熟练应用；掌握算符及表象理论的物理背景和物理意义，在此基础上进行熟练推导及应用。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 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Pr="00B415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</w:t>
      </w: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中心力场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考试内容：中心力场的一般性质；氢原子；三维各向同性谐振子。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考试要求：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1.掌握氢原子本征态的解法及性质，包括用分离变量法及级数展开法解氢原子本征方程。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2.了解氢原子波函数径向分布及角度分布。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3. 掌握三维谐振子在直角坐标系和球坐标系的解法，学会计算能级简并度的方法。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Pr="00B415F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</w:t>
      </w: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自旋、角动量的耦合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考试内容：自旋态的描述及泡利矩阵；总角动量；碱金属光谱与反常塞曼效应；自旋单态和三重态， 超精细结构和21厘米线， 纯态和混合态， EPR佯谬和贝尔不等式。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考试要求：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1. 了解自旋的实验基础，比较电子自旋与轨道角动量；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2. 掌握自旋的二分量表述的物理意义，泡利矩阵的引入及应用，电子自旋对碱金属能级的修正，两电子自旋的耦合；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3. 掌握两自旋角动量相加的性质，熟悉自旋单态、三重态的推导过程和物理意义；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4. 了解纯态与混合态的概念，了解EPR佯谬的提出及贝尔不等式的意义。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六、定态问题的常用近似解法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考试内容：定态非简并态微扰；量子跃迁，常微扰，突发微扰，绝热微扰。</w:t>
      </w:r>
      <w:r w:rsidRPr="00B415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415F8" w:rsidRPr="00B415F8" w:rsidRDefault="00B415F8" w:rsidP="00B415F8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15F8">
        <w:rPr>
          <w:rFonts w:ascii="宋体" w:eastAsia="宋体" w:hAnsi="宋体" w:cs="宋体" w:hint="eastAsia"/>
          <w:kern w:val="0"/>
          <w:sz w:val="28"/>
          <w:szCs w:val="28"/>
        </w:rPr>
        <w:t>考试要求：掌握非简并态微扰的解题方法；非简并微扰要求能级修正到二级近似，波函数修正到一级近似；掌握量子跃迁的一般概念及几种含时微扰的特点及解题方法。</w:t>
      </w:r>
    </w:p>
    <w:p w:rsidR="00D02DCB" w:rsidRDefault="00D02DCB">
      <w:bookmarkStart w:id="0" w:name="_GoBack"/>
      <w:bookmarkEnd w:id="0"/>
    </w:p>
    <w:sectPr w:rsidR="00D0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0"/>
    <w:rsid w:val="00403E90"/>
    <w:rsid w:val="00B415F8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5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5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5F8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5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41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5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415F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2016-09-24T03:21:00Z</dcterms:created>
  <dcterms:modified xsi:type="dcterms:W3CDTF">2016-09-24T03:21:00Z</dcterms:modified>
</cp:coreProperties>
</file>