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12" w:rsidRDefault="00EB67CD">
      <w:pPr>
        <w:widowControl/>
        <w:snapToGrid w:val="0"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color w:val="000000"/>
          <w:kern w:val="0"/>
          <w:sz w:val="28"/>
          <w:szCs w:val="28"/>
        </w:rPr>
        <w:t>硕士研究生入学考试大纲</w:t>
      </w:r>
    </w:p>
    <w:p w:rsidR="00871D12" w:rsidRDefault="00EB67CD">
      <w:pPr>
        <w:widowControl/>
        <w:snapToGrid w:val="0"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color w:val="000000"/>
          <w:kern w:val="0"/>
          <w:sz w:val="28"/>
          <w:szCs w:val="28"/>
        </w:rPr>
        <w:t>课程名称：</w:t>
      </w:r>
      <w:r w:rsidR="007352C0">
        <w:rPr>
          <w:rFonts w:ascii="宋体" w:eastAsia="宋体" w:hAnsi="宋体" w:cs="Times New Roman" w:hint="eastAsia"/>
          <w:b/>
          <w:bCs/>
          <w:color w:val="000000"/>
          <w:kern w:val="0"/>
          <w:sz w:val="28"/>
          <w:szCs w:val="28"/>
        </w:rPr>
        <w:t>801</w:t>
      </w:r>
      <w:r>
        <w:rPr>
          <w:rFonts w:ascii="宋体" w:eastAsia="宋体" w:hAnsi="宋体" w:cs="Times New Roman" w:hint="eastAsia"/>
          <w:b/>
          <w:bCs/>
          <w:color w:val="000000"/>
          <w:kern w:val="0"/>
          <w:sz w:val="28"/>
          <w:szCs w:val="28"/>
        </w:rPr>
        <w:t>控制原理</w:t>
      </w:r>
    </w:p>
    <w:p w:rsidR="00871D12" w:rsidRDefault="00EB67CD">
      <w:pPr>
        <w:widowControl/>
        <w:numPr>
          <w:ilvl w:val="0"/>
          <w:numId w:val="1"/>
        </w:numPr>
        <w:snapToGrid w:val="0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color w:val="000000"/>
          <w:kern w:val="0"/>
          <w:sz w:val="24"/>
          <w:szCs w:val="24"/>
        </w:rPr>
        <w:t>考试要求</w:t>
      </w:r>
    </w:p>
    <w:p w:rsidR="00871D12" w:rsidRDefault="00EB67CD">
      <w:pPr>
        <w:widowControl/>
        <w:snapToGrid w:val="0"/>
        <w:ind w:firstLine="48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要求考生全面掌握控制原理的基本概念和基础理论，并具有运用基本概念和基础理论分析问题与解决问题的能力。</w:t>
      </w:r>
    </w:p>
    <w:p w:rsidR="00871D12" w:rsidRDefault="00EB67CD">
      <w:pPr>
        <w:widowControl/>
        <w:numPr>
          <w:ilvl w:val="0"/>
          <w:numId w:val="1"/>
        </w:numPr>
        <w:snapToGrid w:val="0"/>
        <w:ind w:left="540" w:hanging="540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color w:val="000000"/>
          <w:kern w:val="0"/>
          <w:sz w:val="24"/>
          <w:szCs w:val="24"/>
        </w:rPr>
        <w:t>考试内容</w:t>
      </w:r>
    </w:p>
    <w:p w:rsidR="00871D12" w:rsidRDefault="00EB67CD">
      <w:pPr>
        <w:widowControl/>
        <w:snapToGrid w:val="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1) 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控制系统的数学描述</w:t>
      </w:r>
    </w:p>
    <w:p w:rsidR="00871D12" w:rsidRDefault="00EB67CD">
      <w:pPr>
        <w:widowControl/>
        <w:snapToGrid w:val="0"/>
        <w:ind w:left="48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Wingdings" w:eastAsia="宋体" w:hAnsi="Wingdings" w:cs="Times New Roman"/>
          <w:color w:val="000000"/>
          <w:kern w:val="0"/>
          <w:sz w:val="24"/>
          <w:szCs w:val="24"/>
        </w:rPr>
        <w:t></w:t>
      </w:r>
      <w:r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 xml:space="preserve">      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控制系统的运动方程式</w:t>
      </w:r>
    </w:p>
    <w:p w:rsidR="00871D12" w:rsidRDefault="00EB67CD">
      <w:pPr>
        <w:widowControl/>
        <w:snapToGrid w:val="0"/>
        <w:ind w:left="48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Wingdings" w:eastAsia="宋体" w:hAnsi="Wingdings" w:cs="Times New Roman"/>
          <w:color w:val="000000"/>
          <w:kern w:val="0"/>
          <w:sz w:val="24"/>
          <w:szCs w:val="24"/>
        </w:rPr>
        <w:t></w:t>
      </w:r>
      <w:r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 xml:space="preserve">      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控制系统的传递函数</w:t>
      </w:r>
    </w:p>
    <w:p w:rsidR="00871D12" w:rsidRDefault="00EB67CD">
      <w:pPr>
        <w:widowControl/>
        <w:snapToGrid w:val="0"/>
        <w:ind w:left="48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Wingdings" w:eastAsia="宋体" w:hAnsi="Wingdings" w:cs="Times New Roman"/>
          <w:color w:val="000000"/>
          <w:kern w:val="0"/>
          <w:sz w:val="24"/>
          <w:szCs w:val="24"/>
        </w:rPr>
        <w:t></w:t>
      </w:r>
      <w:r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 xml:space="preserve">      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控制系统的方框图及其简化</w:t>
      </w:r>
    </w:p>
    <w:p w:rsidR="00871D12" w:rsidRDefault="00EB67CD">
      <w:pPr>
        <w:widowControl/>
        <w:snapToGrid w:val="0"/>
        <w:ind w:left="48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Wingdings" w:eastAsia="宋体" w:hAnsi="Wingdings" w:cs="Times New Roman"/>
          <w:color w:val="000000"/>
          <w:kern w:val="0"/>
          <w:sz w:val="24"/>
          <w:szCs w:val="24"/>
        </w:rPr>
        <w:t></w:t>
      </w:r>
      <w:r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 xml:space="preserve">      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信号流图</w:t>
      </w:r>
    </w:p>
    <w:p w:rsidR="00871D12" w:rsidRDefault="00EB67CD">
      <w:pPr>
        <w:widowControl/>
        <w:snapToGrid w:val="0"/>
        <w:ind w:left="48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Wingdings" w:eastAsia="宋体" w:hAnsi="Wingdings" w:cs="Times New Roman"/>
          <w:color w:val="000000"/>
          <w:kern w:val="0"/>
          <w:sz w:val="24"/>
          <w:szCs w:val="24"/>
        </w:rPr>
        <w:t></w:t>
      </w:r>
      <w:r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 xml:space="preserve">      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控制系统的状态空间描述</w:t>
      </w:r>
    </w:p>
    <w:p w:rsidR="00871D12" w:rsidRDefault="00EB67CD">
      <w:pPr>
        <w:widowControl/>
        <w:snapToGrid w:val="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2) 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线性连续控制系统的分析</w:t>
      </w:r>
    </w:p>
    <w:p w:rsidR="00871D12" w:rsidRDefault="00EB67CD">
      <w:pPr>
        <w:widowControl/>
        <w:snapToGrid w:val="0"/>
        <w:ind w:left="54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Wingdings" w:eastAsia="宋体" w:hAnsi="Wingdings" w:cs="Times New Roman"/>
          <w:color w:val="000000"/>
          <w:kern w:val="0"/>
          <w:sz w:val="24"/>
          <w:szCs w:val="24"/>
        </w:rPr>
        <w:t></w:t>
      </w:r>
      <w:r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 xml:space="preserve">    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线性系统的时域法</w:t>
      </w:r>
      <w:bookmarkStart w:id="0" w:name="_GoBack"/>
      <w:bookmarkEnd w:id="0"/>
    </w:p>
    <w:p w:rsidR="00871D12" w:rsidRDefault="00EB67CD">
      <w:pPr>
        <w:widowControl/>
        <w:snapToGrid w:val="0"/>
        <w:ind w:left="54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Wingdings" w:eastAsia="宋体" w:hAnsi="Wingdings" w:cs="Times New Roman"/>
          <w:color w:val="000000"/>
          <w:kern w:val="0"/>
          <w:sz w:val="24"/>
          <w:szCs w:val="24"/>
        </w:rPr>
        <w:t></w:t>
      </w:r>
      <w:r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 xml:space="preserve">    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线性系统的根轨迹法</w:t>
      </w:r>
    </w:p>
    <w:p w:rsidR="00871D12" w:rsidRDefault="00EB67CD">
      <w:pPr>
        <w:widowControl/>
        <w:snapToGrid w:val="0"/>
        <w:ind w:left="54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Wingdings" w:eastAsia="宋体" w:hAnsi="Wingdings" w:cs="Times New Roman"/>
          <w:color w:val="000000"/>
          <w:kern w:val="0"/>
          <w:sz w:val="24"/>
          <w:szCs w:val="24"/>
        </w:rPr>
        <w:t></w:t>
      </w:r>
      <w:r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 xml:space="preserve">    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线性系统的频域法</w:t>
      </w:r>
    </w:p>
    <w:p w:rsidR="00871D12" w:rsidRDefault="00EB67CD">
      <w:pPr>
        <w:widowControl/>
        <w:snapToGrid w:val="0"/>
        <w:ind w:left="54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Wingdings" w:eastAsia="宋体" w:hAnsi="Wingdings" w:cs="Times New Roman"/>
          <w:color w:val="000000"/>
          <w:kern w:val="0"/>
          <w:sz w:val="24"/>
          <w:szCs w:val="24"/>
        </w:rPr>
        <w:t></w:t>
      </w:r>
      <w:r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 xml:space="preserve">    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线性系统的状态空间法</w:t>
      </w:r>
    </w:p>
    <w:p w:rsidR="00871D12" w:rsidRDefault="00EB67CD">
      <w:pPr>
        <w:widowControl/>
        <w:snapToGrid w:val="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3) 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线性离散控制系统的分析</w:t>
      </w:r>
    </w:p>
    <w:p w:rsidR="00871D12" w:rsidRDefault="00EB67CD">
      <w:pPr>
        <w:widowControl/>
        <w:snapToGrid w:val="0"/>
        <w:ind w:left="54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Wingdings" w:eastAsia="宋体" w:hAnsi="Wingdings" w:cs="Times New Roman"/>
          <w:color w:val="000000"/>
          <w:kern w:val="0"/>
          <w:sz w:val="24"/>
          <w:szCs w:val="24"/>
        </w:rPr>
        <w:t></w:t>
      </w:r>
      <w:r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 xml:space="preserve">    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线性系统的离散化</w:t>
      </w:r>
    </w:p>
    <w:p w:rsidR="00871D12" w:rsidRDefault="00EB67CD">
      <w:pPr>
        <w:widowControl/>
        <w:snapToGrid w:val="0"/>
        <w:ind w:left="54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Wingdings" w:eastAsia="宋体" w:hAnsi="Wingdings" w:cs="Times New Roman"/>
          <w:color w:val="000000"/>
          <w:kern w:val="0"/>
          <w:sz w:val="24"/>
          <w:szCs w:val="24"/>
        </w:rPr>
        <w:t></w:t>
      </w:r>
      <w:r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 xml:space="preserve">    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脉冲传递函数</w:t>
      </w:r>
    </w:p>
    <w:p w:rsidR="00871D12" w:rsidRDefault="00EB67CD">
      <w:pPr>
        <w:widowControl/>
        <w:snapToGrid w:val="0"/>
        <w:ind w:left="54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Wingdings" w:eastAsia="宋体" w:hAnsi="Wingdings" w:cs="Times New Roman"/>
          <w:color w:val="000000"/>
          <w:kern w:val="0"/>
          <w:sz w:val="24"/>
          <w:szCs w:val="24"/>
        </w:rPr>
        <w:t></w:t>
      </w:r>
      <w:r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 xml:space="preserve">    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线性离散控制系统的分析与计算</w:t>
      </w:r>
    </w:p>
    <w:p w:rsidR="00871D12" w:rsidRDefault="00EB67CD">
      <w:pPr>
        <w:widowControl/>
        <w:snapToGrid w:val="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4) 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非线性系统的分析</w:t>
      </w:r>
    </w:p>
    <w:p w:rsidR="00871D12" w:rsidRDefault="00EB67CD">
      <w:pPr>
        <w:widowControl/>
        <w:snapToGrid w:val="0"/>
        <w:ind w:left="54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Wingdings" w:eastAsia="宋体" w:hAnsi="Wingdings" w:cs="Times New Roman"/>
          <w:color w:val="000000"/>
          <w:kern w:val="0"/>
          <w:sz w:val="24"/>
          <w:szCs w:val="24"/>
        </w:rPr>
        <w:t></w:t>
      </w:r>
      <w:r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 xml:space="preserve">    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相平面法</w:t>
      </w:r>
    </w:p>
    <w:p w:rsidR="00871D12" w:rsidRDefault="00EB67CD">
      <w:pPr>
        <w:widowControl/>
        <w:snapToGrid w:val="0"/>
        <w:ind w:left="54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Wingdings" w:eastAsia="宋体" w:hAnsi="Wingdings" w:cs="Times New Roman"/>
          <w:color w:val="000000"/>
          <w:kern w:val="0"/>
          <w:sz w:val="24"/>
          <w:szCs w:val="24"/>
        </w:rPr>
        <w:t></w:t>
      </w:r>
      <w:r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 xml:space="preserve">    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描述函数法</w:t>
      </w:r>
    </w:p>
    <w:p w:rsidR="00871D12" w:rsidRDefault="00EB67CD">
      <w:pPr>
        <w:widowControl/>
        <w:snapToGrid w:val="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5) 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线性连续控制系统的综合</w:t>
      </w:r>
    </w:p>
    <w:p w:rsidR="00871D12" w:rsidRDefault="00EB67CD">
      <w:pPr>
        <w:widowControl/>
        <w:snapToGrid w:val="0"/>
        <w:ind w:left="54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Wingdings" w:eastAsia="宋体" w:hAnsi="Wingdings" w:cs="Times New Roman"/>
          <w:color w:val="000000"/>
          <w:kern w:val="0"/>
          <w:sz w:val="24"/>
          <w:szCs w:val="24"/>
        </w:rPr>
        <w:t></w:t>
      </w:r>
      <w:r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 xml:space="preserve">    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PID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控制规律</w:t>
      </w:r>
    </w:p>
    <w:p w:rsidR="00871D12" w:rsidRDefault="00EB67CD">
      <w:pPr>
        <w:widowControl/>
        <w:snapToGrid w:val="0"/>
        <w:ind w:left="54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Wingdings" w:eastAsia="宋体" w:hAnsi="Wingdings" w:cs="Times New Roman"/>
          <w:color w:val="000000"/>
          <w:kern w:val="0"/>
          <w:sz w:val="24"/>
          <w:szCs w:val="24"/>
        </w:rPr>
        <w:t></w:t>
      </w:r>
      <w:r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 xml:space="preserve">    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控制系统的校正</w:t>
      </w:r>
    </w:p>
    <w:p w:rsidR="00871D12" w:rsidRDefault="00EB67CD">
      <w:pPr>
        <w:widowControl/>
        <w:snapToGrid w:val="0"/>
        <w:ind w:left="54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Wingdings" w:eastAsia="宋体" w:hAnsi="Wingdings" w:cs="Times New Roman"/>
          <w:color w:val="000000"/>
          <w:kern w:val="0"/>
          <w:sz w:val="24"/>
          <w:szCs w:val="24"/>
        </w:rPr>
        <w:t></w:t>
      </w:r>
      <w:r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 xml:space="preserve">    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线性系统的状态空间综合法</w:t>
      </w:r>
    </w:p>
    <w:p w:rsidR="00871D12" w:rsidRDefault="00EB67CD">
      <w:pPr>
        <w:widowControl/>
        <w:numPr>
          <w:ilvl w:val="0"/>
          <w:numId w:val="1"/>
        </w:numPr>
        <w:snapToGrid w:val="0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color w:val="000000"/>
          <w:kern w:val="0"/>
          <w:sz w:val="24"/>
          <w:szCs w:val="24"/>
        </w:rPr>
        <w:t>试卷结构</w:t>
      </w:r>
    </w:p>
    <w:p w:rsidR="00871D12" w:rsidRDefault="00EB67CD">
      <w:pPr>
        <w:widowControl/>
        <w:snapToGrid w:val="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考试时间：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180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分钟，满分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150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分。</w:t>
      </w:r>
    </w:p>
    <w:p w:rsidR="00871D12" w:rsidRDefault="00EB67CD">
      <w:pPr>
        <w:widowControl/>
        <w:snapToGrid w:val="0"/>
        <w:ind w:left="42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题型结构</w:t>
      </w:r>
    </w:p>
    <w:p w:rsidR="00871D12" w:rsidRDefault="00EB67CD">
      <w:pPr>
        <w:widowControl/>
        <w:snapToGrid w:val="0"/>
        <w:ind w:left="54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Wingdings" w:eastAsia="宋体" w:hAnsi="Wingdings" w:cs="Times New Roman"/>
          <w:color w:val="000000"/>
          <w:kern w:val="0"/>
          <w:sz w:val="24"/>
          <w:szCs w:val="24"/>
        </w:rPr>
        <w:t></w:t>
      </w:r>
      <w:r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 xml:space="preserve">    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简答题（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分）</w:t>
      </w:r>
    </w:p>
    <w:p w:rsidR="00871D12" w:rsidRDefault="00EB67CD">
      <w:pPr>
        <w:widowControl/>
        <w:snapToGrid w:val="0"/>
        <w:ind w:left="54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Wingdings" w:eastAsia="宋体" w:hAnsi="Wingdings" w:cs="Times New Roman"/>
          <w:color w:val="000000"/>
          <w:kern w:val="0"/>
          <w:sz w:val="24"/>
          <w:szCs w:val="24"/>
        </w:rPr>
        <w:t></w:t>
      </w:r>
      <w:r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 xml:space="preserve">    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分析、计算题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100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分）</w:t>
      </w:r>
    </w:p>
    <w:p w:rsidR="00871D12" w:rsidRDefault="00EB67CD">
      <w:pPr>
        <w:widowControl/>
        <w:snapToGrid w:val="0"/>
        <w:ind w:left="54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Wingdings" w:eastAsia="宋体" w:hAnsi="Wingdings" w:cs="Times New Roman"/>
          <w:color w:val="000000"/>
          <w:kern w:val="0"/>
          <w:sz w:val="24"/>
          <w:szCs w:val="24"/>
        </w:rPr>
        <w:t></w:t>
      </w:r>
      <w:r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 xml:space="preserve">    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理论题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30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分）</w:t>
      </w:r>
    </w:p>
    <w:p w:rsidR="00871D12" w:rsidRDefault="00EB67CD">
      <w:pPr>
        <w:widowControl/>
        <w:numPr>
          <w:ilvl w:val="0"/>
          <w:numId w:val="1"/>
        </w:numPr>
        <w:snapToGrid w:val="0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color w:val="000000"/>
          <w:kern w:val="0"/>
          <w:sz w:val="24"/>
          <w:szCs w:val="24"/>
        </w:rPr>
        <w:t>参考书目</w:t>
      </w:r>
    </w:p>
    <w:p w:rsidR="00871D12" w:rsidRDefault="00EB67CD">
      <w:pPr>
        <w:widowControl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(1) 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裴润，宋申民，《自动控制原理》（上、下册）修订版，哈尔滨工业大学出版社，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2011</w:t>
      </w:r>
    </w:p>
    <w:p w:rsidR="00871D12" w:rsidRDefault="00EB67CD">
      <w:pPr>
        <w:widowControl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(2) </w:t>
      </w:r>
      <w:proofErr w:type="gramStart"/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胡寿松</w:t>
      </w:r>
      <w:proofErr w:type="gramEnd"/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，《自动控制原理》第六版，科学出版社，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2013</w:t>
      </w:r>
    </w:p>
    <w:p w:rsidR="00871D12" w:rsidRDefault="00EB67CD">
      <w:pPr>
        <w:widowControl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(3)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Katsuhito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Ogata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，《现代控制工程》第五版，电子工业出版社，2011</w:t>
      </w:r>
    </w:p>
    <w:p w:rsidR="00871D12" w:rsidRDefault="00871D12"/>
    <w:sectPr w:rsidR="00871D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A1320"/>
    <w:multiLevelType w:val="multilevel"/>
    <w:tmpl w:val="1CDA1320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</w:lvl>
    <w:lvl w:ilvl="1">
      <w:start w:val="1"/>
      <w:numFmt w:val="decimal"/>
      <w:lvlText w:val="%2）"/>
      <w:lvlJc w:val="left"/>
      <w:pPr>
        <w:tabs>
          <w:tab w:val="left" w:pos="780"/>
        </w:tabs>
        <w:ind w:left="780" w:hanging="360"/>
      </w:p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2F"/>
    <w:rsid w:val="0049672F"/>
    <w:rsid w:val="006E1B73"/>
    <w:rsid w:val="007352C0"/>
    <w:rsid w:val="007E0400"/>
    <w:rsid w:val="00807743"/>
    <w:rsid w:val="00871D12"/>
    <w:rsid w:val="00912473"/>
    <w:rsid w:val="00AD4C27"/>
    <w:rsid w:val="00B32BB1"/>
    <w:rsid w:val="00EB67CD"/>
    <w:rsid w:val="383F6AA8"/>
    <w:rsid w:val="467D7E2C"/>
    <w:rsid w:val="763C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525</Characters>
  <Application>Microsoft Office Word</Application>
  <DocSecurity>0</DocSecurity>
  <Lines>4</Lines>
  <Paragraphs>1</Paragraphs>
  <ScaleCrop>false</ScaleCrop>
  <Company>hit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zhaolinhui</dc:creator>
  <cp:lastModifiedBy>微软用户</cp:lastModifiedBy>
  <cp:revision>6</cp:revision>
  <dcterms:created xsi:type="dcterms:W3CDTF">2016-09-05T01:32:00Z</dcterms:created>
  <dcterms:modified xsi:type="dcterms:W3CDTF">2016-09-08T01:07:00Z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