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72" w:rsidRPr="00261472" w:rsidRDefault="00261472" w:rsidP="00261472">
      <w:pPr>
        <w:widowControl/>
        <w:spacing w:before="100" w:beforeAutospacing="1" w:after="100" w:afterAutospacing="1"/>
        <w:jc w:val="left"/>
        <w:outlineLvl w:val="3"/>
        <w:rPr>
          <w:rFonts w:ascii="宋体" w:eastAsia="宋体" w:hAnsi="宋体" w:cs="宋体"/>
          <w:b/>
          <w:bCs/>
          <w:kern w:val="0"/>
          <w:sz w:val="24"/>
          <w:szCs w:val="24"/>
        </w:rPr>
      </w:pPr>
      <w:r w:rsidRPr="00261472">
        <w:rPr>
          <w:rFonts w:ascii="宋体" w:eastAsia="宋体" w:hAnsi="宋体" w:cs="宋体"/>
          <w:b/>
          <w:bCs/>
          <w:kern w:val="0"/>
          <w:sz w:val="24"/>
          <w:szCs w:val="24"/>
        </w:rPr>
        <w:t>深圳大学2017年硕士学位研究生招生专业介绍</w:t>
      </w:r>
    </w:p>
    <w:p w:rsidR="00261472" w:rsidRPr="00261472" w:rsidRDefault="00261472" w:rsidP="00261472">
      <w:pPr>
        <w:widowControl/>
        <w:jc w:val="left"/>
        <w:rPr>
          <w:rFonts w:ascii="宋体" w:eastAsia="宋体" w:hAnsi="宋体" w:cs="宋体"/>
          <w:kern w:val="0"/>
          <w:sz w:val="24"/>
          <w:szCs w:val="24"/>
        </w:rPr>
      </w:pPr>
    </w:p>
    <w:p w:rsidR="00261472" w:rsidRPr="00261472" w:rsidRDefault="00261472" w:rsidP="00261472">
      <w:pPr>
        <w:widowControl/>
        <w:spacing w:before="100" w:beforeAutospacing="1" w:after="100" w:afterAutospacing="1"/>
        <w:jc w:val="center"/>
        <w:rPr>
          <w:rFonts w:ascii="宋体" w:eastAsia="宋体" w:hAnsi="宋体" w:cs="宋体"/>
          <w:kern w:val="0"/>
          <w:sz w:val="24"/>
          <w:szCs w:val="24"/>
        </w:rPr>
      </w:pPr>
      <w:r w:rsidRPr="00261472">
        <w:rPr>
          <w:rFonts w:ascii="华文隶书" w:eastAsia="华文隶书" w:hAnsi="宋体" w:cs="宋体"/>
          <w:color w:val="008080"/>
          <w:kern w:val="0"/>
          <w:sz w:val="36"/>
          <w:szCs w:val="36"/>
        </w:rPr>
        <w:t>物理与能源学院</w:t>
      </w:r>
    </w:p>
    <w:p w:rsidR="00261472" w:rsidRPr="00261472" w:rsidRDefault="00261472" w:rsidP="00261472">
      <w:pPr>
        <w:widowControl/>
        <w:jc w:val="left"/>
        <w:rPr>
          <w:rFonts w:ascii="宋体" w:eastAsia="宋体" w:hAnsi="宋体" w:cs="宋体"/>
          <w:kern w:val="0"/>
          <w:sz w:val="24"/>
          <w:szCs w:val="24"/>
        </w:rPr>
      </w:pPr>
      <w:r w:rsidRPr="00261472">
        <w:rPr>
          <w:rFonts w:ascii="宋体" w:eastAsia="宋体" w:hAnsi="宋体" w:cs="宋体"/>
          <w:color w:val="0000FF"/>
          <w:kern w:val="0"/>
          <w:sz w:val="24"/>
          <w:szCs w:val="24"/>
        </w:rPr>
        <w:t>学术学位：</w:t>
      </w:r>
      <w:r w:rsidRPr="00261472">
        <w:rPr>
          <w:rFonts w:ascii="宋体" w:eastAsia="宋体" w:hAnsi="宋体" w:cs="宋体"/>
          <w:kern w:val="0"/>
          <w:sz w:val="24"/>
          <w:szCs w:val="24"/>
        </w:rPr>
        <w:t>070200物理学(一级学科)；</w:t>
      </w:r>
    </w:p>
    <w:p w:rsidR="00261472" w:rsidRPr="00261472" w:rsidRDefault="00261472" w:rsidP="00261472">
      <w:pPr>
        <w:widowControl/>
        <w:jc w:val="left"/>
        <w:rPr>
          <w:rFonts w:ascii="宋体" w:eastAsia="宋体" w:hAnsi="宋体" w:cs="宋体"/>
          <w:kern w:val="0"/>
          <w:sz w:val="24"/>
          <w:szCs w:val="24"/>
        </w:rPr>
      </w:pPr>
      <w:r w:rsidRPr="00261472">
        <w:rPr>
          <w:rFonts w:ascii="宋体" w:eastAsia="宋体" w:hAnsi="宋体" w:cs="宋体"/>
          <w:color w:val="0000FF"/>
          <w:kern w:val="0"/>
          <w:sz w:val="24"/>
          <w:szCs w:val="24"/>
        </w:rPr>
        <w:t>专业学位：</w:t>
      </w:r>
      <w:r w:rsidRPr="00261472">
        <w:rPr>
          <w:rFonts w:ascii="宋体" w:eastAsia="宋体" w:hAnsi="宋体" w:cs="宋体"/>
          <w:kern w:val="0"/>
          <w:sz w:val="24"/>
          <w:szCs w:val="24"/>
        </w:rPr>
        <w:t>无</w:t>
      </w:r>
    </w:p>
    <w:p w:rsidR="00261472" w:rsidRPr="00261472" w:rsidRDefault="00261472" w:rsidP="00261472">
      <w:pPr>
        <w:widowControl/>
        <w:jc w:val="left"/>
        <w:rPr>
          <w:rFonts w:ascii="宋体" w:eastAsia="宋体" w:hAnsi="宋体" w:cs="宋体"/>
          <w:kern w:val="0"/>
          <w:sz w:val="24"/>
          <w:szCs w:val="24"/>
        </w:rPr>
      </w:pPr>
      <w:r w:rsidRPr="00261472">
        <w:rPr>
          <w:rFonts w:ascii="宋体" w:eastAsia="宋体" w:hAnsi="宋体" w:cs="宋体"/>
          <w:color w:val="0000FF"/>
          <w:kern w:val="0"/>
          <w:sz w:val="24"/>
          <w:szCs w:val="24"/>
        </w:rPr>
        <w:t>学院主页：</w:t>
      </w:r>
      <w:r w:rsidRPr="00261472">
        <w:rPr>
          <w:rFonts w:ascii="宋体" w:eastAsia="宋体" w:hAnsi="宋体" w:cs="宋体"/>
          <w:kern w:val="0"/>
          <w:sz w:val="24"/>
          <w:szCs w:val="24"/>
        </w:rPr>
        <w:t>无；</w:t>
      </w:r>
      <w:r w:rsidRPr="00261472">
        <w:rPr>
          <w:rFonts w:ascii="宋体" w:eastAsia="宋体" w:hAnsi="宋体" w:cs="宋体"/>
          <w:kern w:val="0"/>
          <w:sz w:val="24"/>
          <w:szCs w:val="24"/>
        </w:rPr>
        <w:br/>
      </w:r>
      <w:r w:rsidRPr="00261472">
        <w:rPr>
          <w:rFonts w:ascii="宋体" w:eastAsia="宋体" w:hAnsi="宋体" w:cs="宋体"/>
          <w:color w:val="0000FF"/>
          <w:kern w:val="0"/>
          <w:sz w:val="24"/>
          <w:szCs w:val="24"/>
        </w:rPr>
        <w:t>咨询电话：</w:t>
      </w:r>
      <w:r w:rsidRPr="00261472">
        <w:rPr>
          <w:rFonts w:ascii="宋体" w:eastAsia="宋体" w:hAnsi="宋体" w:cs="宋体"/>
          <w:kern w:val="0"/>
          <w:sz w:val="24"/>
          <w:szCs w:val="24"/>
        </w:rPr>
        <w:t>26538735；</w:t>
      </w:r>
      <w:r w:rsidRPr="00261472">
        <w:rPr>
          <w:rFonts w:ascii="宋体" w:eastAsia="宋体" w:hAnsi="宋体" w:cs="宋体"/>
          <w:kern w:val="0"/>
          <w:sz w:val="24"/>
          <w:szCs w:val="24"/>
        </w:rPr>
        <w:br/>
      </w:r>
      <w:r w:rsidRPr="00261472">
        <w:rPr>
          <w:rFonts w:ascii="宋体" w:eastAsia="宋体" w:hAnsi="宋体" w:cs="宋体"/>
          <w:color w:val="0000FF"/>
          <w:kern w:val="0"/>
          <w:sz w:val="24"/>
          <w:szCs w:val="24"/>
        </w:rPr>
        <w:t>电子信箱：</w:t>
      </w:r>
      <w:r w:rsidRPr="00261472">
        <w:rPr>
          <w:rFonts w:ascii="宋体" w:eastAsia="宋体" w:hAnsi="宋体" w:cs="宋体"/>
          <w:kern w:val="0"/>
          <w:sz w:val="24"/>
          <w:szCs w:val="24"/>
        </w:rPr>
        <w:t>；</w:t>
      </w:r>
      <w:r w:rsidRPr="00261472">
        <w:rPr>
          <w:rFonts w:ascii="宋体" w:eastAsia="宋体" w:hAnsi="宋体" w:cs="宋体"/>
          <w:kern w:val="0"/>
          <w:sz w:val="24"/>
          <w:szCs w:val="24"/>
        </w:rPr>
        <w:br/>
      </w:r>
      <w:r w:rsidRPr="00261472">
        <w:rPr>
          <w:rFonts w:ascii="宋体" w:eastAsia="宋体" w:hAnsi="宋体" w:cs="宋体"/>
          <w:color w:val="0000FF"/>
          <w:kern w:val="0"/>
          <w:sz w:val="24"/>
          <w:szCs w:val="24"/>
        </w:rPr>
        <w:t>办公室：</w:t>
      </w:r>
      <w:r w:rsidRPr="00261472">
        <w:rPr>
          <w:rFonts w:ascii="宋体" w:eastAsia="宋体" w:hAnsi="宋体" w:cs="宋体"/>
          <w:kern w:val="0"/>
          <w:sz w:val="24"/>
          <w:szCs w:val="24"/>
        </w:rPr>
        <w:t>科技楼305。</w:t>
      </w:r>
    </w:p>
    <w:p w:rsidR="00261472" w:rsidRPr="00261472" w:rsidRDefault="00261472" w:rsidP="00261472">
      <w:pPr>
        <w:widowControl/>
        <w:jc w:val="left"/>
        <w:rPr>
          <w:rFonts w:ascii="宋体" w:eastAsia="宋体" w:hAnsi="宋体" w:cs="宋体"/>
          <w:kern w:val="0"/>
          <w:sz w:val="24"/>
          <w:szCs w:val="24"/>
        </w:rPr>
      </w:pPr>
      <w:r w:rsidRPr="00261472">
        <w:rPr>
          <w:rFonts w:ascii="宋体" w:eastAsia="宋体" w:hAnsi="宋体" w:cs="宋体"/>
          <w:kern w:val="0"/>
          <w:sz w:val="24"/>
          <w:szCs w:val="24"/>
        </w:rPr>
        <w:pict>
          <v:rect id="_x0000_i1025" style="width:0;height:1.5pt" o:hralign="center" o:hrstd="t" o:hr="t" fillcolor="#a0a0a0" stroked="f"/>
        </w:pict>
      </w:r>
    </w:p>
    <w:p w:rsidR="00261472" w:rsidRPr="00261472" w:rsidRDefault="00261472" w:rsidP="00261472">
      <w:pPr>
        <w:widowControl/>
        <w:jc w:val="left"/>
        <w:rPr>
          <w:rFonts w:ascii="宋体" w:eastAsia="宋体" w:hAnsi="宋体" w:cs="宋体"/>
          <w:kern w:val="0"/>
          <w:sz w:val="24"/>
          <w:szCs w:val="24"/>
        </w:rPr>
      </w:pPr>
      <w:r w:rsidRPr="00261472">
        <w:rPr>
          <w:rFonts w:ascii="宋体" w:eastAsia="宋体" w:hAnsi="宋体" w:cs="宋体"/>
          <w:color w:val="0000FF"/>
          <w:kern w:val="0"/>
          <w:sz w:val="24"/>
          <w:szCs w:val="24"/>
        </w:rPr>
        <w:t>学院简介：</w:t>
      </w:r>
    </w:p>
    <w:p w:rsidR="00261472" w:rsidRPr="00261472" w:rsidRDefault="00261472" w:rsidP="00261472">
      <w:pPr>
        <w:widowControl/>
        <w:jc w:val="left"/>
        <w:rPr>
          <w:rFonts w:ascii="宋体" w:eastAsia="宋体" w:hAnsi="宋体" w:cs="宋体"/>
          <w:kern w:val="0"/>
          <w:sz w:val="24"/>
          <w:szCs w:val="24"/>
        </w:rPr>
      </w:pPr>
      <w:r w:rsidRPr="00261472">
        <w:rPr>
          <w:rFonts w:ascii="宋体" w:eastAsia="宋体" w:hAnsi="宋体" w:cs="宋体"/>
          <w:kern w:val="0"/>
          <w:sz w:val="24"/>
          <w:szCs w:val="24"/>
        </w:rPr>
        <w:t>物理与能源学院的前身是应用物理系，始建于1985年，1997年10月归入理学院。2006年9月，由原理学院应用物理系、核技术应用研究所和原师范学院物理教育系物理学专业重新组建物理科学与技术学院。2015年12月31日改名为物理与能源学院。</w:t>
      </w:r>
      <w:r w:rsidRPr="00261472">
        <w:rPr>
          <w:rFonts w:ascii="宋体" w:eastAsia="宋体" w:hAnsi="宋体" w:cs="宋体"/>
          <w:kern w:val="0"/>
          <w:sz w:val="24"/>
          <w:szCs w:val="24"/>
        </w:rPr>
        <w:br/>
      </w:r>
      <w:r w:rsidRPr="00261472">
        <w:rPr>
          <w:rFonts w:ascii="宋体" w:eastAsia="宋体" w:hAnsi="宋体" w:cs="宋体"/>
          <w:kern w:val="0"/>
          <w:sz w:val="24"/>
          <w:szCs w:val="24"/>
        </w:rPr>
        <w:br/>
        <w:t>学院现有教职工79人，其中教授14人（博士生导师4人），副教授21人，51位教师具有博士学位，在站博士后1人。另聘有中国科学院院士龚昌德先生为荣誉教授，中国科学院院士王乃彦先生为双聘院士，中组部“千人B类”专家郭鸿为访问教授。</w:t>
      </w:r>
      <w:r w:rsidRPr="00261472">
        <w:rPr>
          <w:rFonts w:ascii="宋体" w:eastAsia="宋体" w:hAnsi="宋体" w:cs="宋体"/>
          <w:kern w:val="0"/>
          <w:sz w:val="24"/>
          <w:szCs w:val="24"/>
        </w:rPr>
        <w:br/>
        <w:t>近 五年，学院教师获得省部级以上科研项目30余项，各类科研项目经费总额2000多余万元；发表论文近200篇，SCI收录126篇；另获得专利授权、科研 奖励多项。学院现有物理系、应用物理系、核科学与技术系、大学物理教学部、大学物理教学实验中心（含大学物理实验教学部）等5个教学单位，以及深大-中国 科学院等离子体物理研究所联合实验室、深圳市传感器技术重点实验室、深圳市高纯锗重点实验室、薄膜物理与应用研究所、计算凝聚态物理研究所、深圳大学呼气 试验技术研究所7个研究机构，其中物理教学实验中心是广东省物理实验教学示范中心。学院现开设应用物理学（信息物理工程方向、薄膜技术与应用方向、等离子 体与先进材料制备方向）、物理学（含师范方向）、核工程与核技术3个本科专业，物理学一级学科硕士点。</w:t>
      </w:r>
      <w:r w:rsidRPr="00261472">
        <w:rPr>
          <w:rFonts w:ascii="宋体" w:eastAsia="宋体" w:hAnsi="宋体" w:cs="宋体"/>
          <w:kern w:val="0"/>
          <w:sz w:val="24"/>
          <w:szCs w:val="24"/>
        </w:rPr>
        <w:br/>
        <w:t>以及深圳大学-中国科学院等离子体物理研究所联合实验室、深圳市传感器技术重点实验室、深圳市高纯锗材料与单晶制备重点实验室、深圳光纤传感网技术工程实验室、核技术与应用研究所、薄膜物理与应用研究所、计算凝聚态物理研究所、同位素技术应用研究所8个研究机构。</w:t>
      </w:r>
      <w:r w:rsidRPr="00261472">
        <w:rPr>
          <w:rFonts w:ascii="宋体" w:eastAsia="宋体" w:hAnsi="宋体" w:cs="宋体"/>
          <w:kern w:val="0"/>
          <w:sz w:val="24"/>
          <w:szCs w:val="24"/>
        </w:rPr>
        <w:br/>
      </w:r>
      <w:r w:rsidRPr="00261472">
        <w:rPr>
          <w:rFonts w:ascii="宋体" w:eastAsia="宋体" w:hAnsi="宋体" w:cs="宋体"/>
          <w:kern w:val="0"/>
          <w:sz w:val="24"/>
          <w:szCs w:val="24"/>
        </w:rPr>
        <w:br/>
        <w:t>2007年学院研究生招生以来，共录取100余人，为深圳经济特区输送了大量的优秀人才。</w:t>
      </w:r>
    </w:p>
    <w:p w:rsidR="00261472" w:rsidRPr="00261472" w:rsidRDefault="00261472" w:rsidP="00261472">
      <w:pPr>
        <w:widowControl/>
        <w:jc w:val="left"/>
        <w:rPr>
          <w:rFonts w:ascii="宋体" w:eastAsia="宋体" w:hAnsi="宋体" w:cs="宋体"/>
          <w:kern w:val="0"/>
          <w:sz w:val="24"/>
          <w:szCs w:val="24"/>
        </w:rPr>
      </w:pPr>
      <w:r w:rsidRPr="00261472">
        <w:rPr>
          <w:rFonts w:ascii="宋体" w:eastAsia="宋体" w:hAnsi="宋体" w:cs="宋体"/>
          <w:kern w:val="0"/>
          <w:sz w:val="24"/>
          <w:szCs w:val="24"/>
        </w:rPr>
        <w:pict>
          <v:rect id="_x0000_i1026" style="width:0;height:1.5pt" o:hralign="center" o:hrstd="t" o:hr="t" fillcolor="#a0a0a0" stroked="f"/>
        </w:pict>
      </w:r>
    </w:p>
    <w:p w:rsidR="00261472" w:rsidRPr="00261472" w:rsidRDefault="00261472" w:rsidP="00261472">
      <w:pPr>
        <w:widowControl/>
        <w:jc w:val="left"/>
        <w:rPr>
          <w:rFonts w:ascii="宋体" w:eastAsia="宋体" w:hAnsi="宋体" w:cs="宋体"/>
          <w:kern w:val="0"/>
          <w:sz w:val="24"/>
          <w:szCs w:val="24"/>
        </w:rPr>
      </w:pPr>
      <w:r w:rsidRPr="00261472">
        <w:rPr>
          <w:rFonts w:ascii="宋体" w:eastAsia="宋体" w:hAnsi="宋体" w:cs="宋体"/>
          <w:color w:val="0000FF"/>
          <w:kern w:val="0"/>
          <w:sz w:val="24"/>
          <w:szCs w:val="24"/>
        </w:rPr>
        <w:t>专业介绍：</w:t>
      </w:r>
    </w:p>
    <w:p w:rsidR="00261472" w:rsidRPr="00261472" w:rsidRDefault="00261472" w:rsidP="00261472">
      <w:pPr>
        <w:widowControl/>
        <w:spacing w:after="240"/>
        <w:jc w:val="left"/>
        <w:rPr>
          <w:rFonts w:ascii="宋体" w:eastAsia="宋体" w:hAnsi="宋体" w:cs="宋体"/>
          <w:kern w:val="0"/>
          <w:sz w:val="24"/>
          <w:szCs w:val="24"/>
        </w:rPr>
      </w:pPr>
      <w:bookmarkStart w:id="0" w:name="070200"/>
      <w:r w:rsidRPr="00261472">
        <w:rPr>
          <w:rFonts w:ascii="宋体" w:eastAsia="宋体" w:hAnsi="宋体" w:cs="宋体"/>
          <w:kern w:val="0"/>
          <w:sz w:val="24"/>
          <w:szCs w:val="24"/>
        </w:rPr>
        <w:t>070200</w:t>
      </w:r>
      <w:bookmarkEnd w:id="0"/>
      <w:r w:rsidRPr="00261472">
        <w:rPr>
          <w:rFonts w:ascii="宋体" w:eastAsia="宋体" w:hAnsi="宋体" w:cs="宋体"/>
          <w:kern w:val="0"/>
          <w:sz w:val="24"/>
          <w:szCs w:val="24"/>
        </w:rPr>
        <w:t>物理学(一级学科)：</w:t>
      </w:r>
      <w:r w:rsidRPr="00261472">
        <w:rPr>
          <w:rFonts w:ascii="宋体" w:eastAsia="宋体" w:hAnsi="宋体" w:cs="宋体"/>
          <w:kern w:val="0"/>
          <w:sz w:val="24"/>
          <w:szCs w:val="24"/>
        </w:rPr>
        <w:br/>
        <w:t>1.培养目标</w:t>
      </w:r>
      <w:r w:rsidRPr="00261472">
        <w:rPr>
          <w:rFonts w:ascii="宋体" w:eastAsia="宋体" w:hAnsi="宋体" w:cs="宋体"/>
          <w:kern w:val="0"/>
          <w:sz w:val="24"/>
          <w:szCs w:val="24"/>
        </w:rPr>
        <w:br/>
      </w:r>
      <w:r w:rsidRPr="00261472">
        <w:rPr>
          <w:rFonts w:ascii="宋体" w:eastAsia="宋体" w:hAnsi="宋体" w:cs="宋体"/>
          <w:kern w:val="0"/>
          <w:sz w:val="24"/>
          <w:szCs w:val="24"/>
        </w:rPr>
        <w:lastRenderedPageBreak/>
        <w:br/>
        <w:t>过本学科领域的课程学习和科研培养，使学生掌握系统、坚实的基础知识，能够把握国际前沿的热点领域，具有创新性思维，可以解决科学研究中遇到的实际问题。具有从事本学科相关领域的科学研究、教学和工程等方面的工作能力。</w:t>
      </w:r>
      <w:r w:rsidRPr="00261472">
        <w:rPr>
          <w:rFonts w:ascii="宋体" w:eastAsia="宋体" w:hAnsi="宋体" w:cs="宋体"/>
          <w:kern w:val="0"/>
          <w:sz w:val="24"/>
          <w:szCs w:val="24"/>
        </w:rPr>
        <w:br/>
      </w:r>
      <w:r w:rsidRPr="00261472">
        <w:rPr>
          <w:rFonts w:ascii="宋体" w:eastAsia="宋体" w:hAnsi="宋体" w:cs="宋体"/>
          <w:kern w:val="0"/>
          <w:sz w:val="24"/>
          <w:szCs w:val="24"/>
        </w:rPr>
        <w:br/>
      </w:r>
      <w:r w:rsidRPr="00261472">
        <w:rPr>
          <w:rFonts w:ascii="宋体" w:eastAsia="宋体" w:hAnsi="宋体" w:cs="宋体"/>
          <w:kern w:val="0"/>
          <w:sz w:val="24"/>
          <w:szCs w:val="24"/>
        </w:rPr>
        <w:br/>
        <w:t>2.研究方向</w:t>
      </w:r>
      <w:r w:rsidRPr="00261472">
        <w:rPr>
          <w:rFonts w:ascii="宋体" w:eastAsia="宋体" w:hAnsi="宋体" w:cs="宋体"/>
          <w:kern w:val="0"/>
          <w:sz w:val="24"/>
          <w:szCs w:val="24"/>
        </w:rPr>
        <w:br/>
      </w:r>
      <w:r w:rsidRPr="00261472">
        <w:rPr>
          <w:rFonts w:ascii="宋体" w:eastAsia="宋体" w:hAnsi="宋体" w:cs="宋体"/>
          <w:kern w:val="0"/>
          <w:sz w:val="24"/>
          <w:szCs w:val="24"/>
        </w:rPr>
        <w:br/>
        <w:t>2015 年物理学有理论物理、凝聚态物理、粒子物理与原子核物理、等离子体物理、薄膜物理与技术、光电检测技术六个招生方向。薄膜物理与技术二级交叉学科硕士点是 国内唯一设置的薄膜类硕士点,在能源薄膜、光学薄膜和纳米结构薄膜等研究方面已取得了重要的成果；凝聚态物理方向研究人员在PRL、PRB、APL等发表 论文多篇，在纳米器件电输运特性等方面的研究达到国际前沿水平；粒子物理与原子核物理专业拥有华南地区唯一一座商用微型反应堆，具有广东最强的科研团队， 并拥有全国唯一的高纯锗晶体与探测器制造重点实验室，核技术应用推广在深圳创造了上亿产值，为我们培养人才奠定坚实基础；等离子体物理建成的涵盖从低气压 到大气压、从直流到微波、从非平衡态到平衡态的完整等离子体体系在参与聚变等离子体等国家大工程中已发挥重大的优势。另外，理论物理、光电检测技术方向也 取得了很好的发展。</w:t>
      </w:r>
      <w:r w:rsidRPr="00261472">
        <w:rPr>
          <w:rFonts w:ascii="宋体" w:eastAsia="宋体" w:hAnsi="宋体" w:cs="宋体"/>
          <w:kern w:val="0"/>
          <w:sz w:val="24"/>
          <w:szCs w:val="24"/>
        </w:rPr>
        <w:br/>
      </w:r>
      <w:r w:rsidRPr="00261472">
        <w:rPr>
          <w:rFonts w:ascii="宋体" w:eastAsia="宋体" w:hAnsi="宋体" w:cs="宋体"/>
          <w:kern w:val="0"/>
          <w:sz w:val="24"/>
          <w:szCs w:val="24"/>
        </w:rPr>
        <w:br/>
      </w:r>
      <w:r w:rsidRPr="00261472">
        <w:rPr>
          <w:rFonts w:ascii="宋体" w:eastAsia="宋体" w:hAnsi="宋体" w:cs="宋体"/>
          <w:kern w:val="0"/>
          <w:sz w:val="24"/>
          <w:szCs w:val="24"/>
        </w:rPr>
        <w:br/>
        <w:t>3.导师队伍</w:t>
      </w:r>
      <w:r w:rsidRPr="00261472">
        <w:rPr>
          <w:rFonts w:ascii="宋体" w:eastAsia="宋体" w:hAnsi="宋体" w:cs="宋体"/>
          <w:kern w:val="0"/>
          <w:sz w:val="24"/>
          <w:szCs w:val="24"/>
        </w:rPr>
        <w:br/>
      </w:r>
      <w:r w:rsidRPr="00261472">
        <w:rPr>
          <w:rFonts w:ascii="宋体" w:eastAsia="宋体" w:hAnsi="宋体" w:cs="宋体"/>
          <w:kern w:val="0"/>
          <w:sz w:val="24"/>
          <w:szCs w:val="24"/>
        </w:rPr>
        <w:br/>
        <w:t>物理学专业有硕士生导师35名，其中，教授14人，副教授10人。各学科带头人介绍如下：</w:t>
      </w:r>
      <w:r w:rsidRPr="00261472">
        <w:rPr>
          <w:rFonts w:ascii="宋体" w:eastAsia="宋体" w:hAnsi="宋体" w:cs="宋体"/>
          <w:kern w:val="0"/>
          <w:sz w:val="24"/>
          <w:szCs w:val="24"/>
        </w:rPr>
        <w:br/>
      </w:r>
      <w:r w:rsidRPr="00261472">
        <w:rPr>
          <w:rFonts w:ascii="宋体" w:eastAsia="宋体" w:hAnsi="宋体" w:cs="宋体"/>
          <w:kern w:val="0"/>
          <w:sz w:val="24"/>
          <w:szCs w:val="24"/>
        </w:rPr>
        <w:br/>
        <w:t>—— 范平教授，薄膜物理与技术方向学科负责人，深圳大学物理科学与技术学院院长，深圳市传感器技术重点实验室副主任，深圳大学薄膜物理与应用研究所所长。对薄 膜太阳电池材料及器件和热电薄膜材料及其温差电池有深入的研究，主持和参与国家、省、市项目多项，发表SCI论文50余篇，已授权国内外专利6项。中国真 空学会理事，广东省物理学会副理事长，《真空科学与技术学报》编委。</w:t>
      </w:r>
      <w:r w:rsidRPr="00261472">
        <w:rPr>
          <w:rFonts w:ascii="宋体" w:eastAsia="宋体" w:hAnsi="宋体" w:cs="宋体"/>
          <w:kern w:val="0"/>
          <w:sz w:val="24"/>
          <w:szCs w:val="24"/>
        </w:rPr>
        <w:br/>
      </w:r>
      <w:r w:rsidRPr="00261472">
        <w:rPr>
          <w:rFonts w:ascii="宋体" w:eastAsia="宋体" w:hAnsi="宋体" w:cs="宋体"/>
          <w:kern w:val="0"/>
          <w:sz w:val="24"/>
          <w:szCs w:val="24"/>
        </w:rPr>
        <w:br/>
        <w:t>——林晓东教授，光电检测技术方向学科带头人，深圳大学物理科学与技术学院党委书记。主要从事光谱时空分辨测量以及新型激光器研制工作，在国内外学术期刊发表论文50余篇，主持和参与国家、省市项目多项，获得国家实用新型专利２项，中国光学学会光电检测专业委员会委员。</w:t>
      </w:r>
      <w:r w:rsidRPr="00261472">
        <w:rPr>
          <w:rFonts w:ascii="宋体" w:eastAsia="宋体" w:hAnsi="宋体" w:cs="宋体"/>
          <w:kern w:val="0"/>
          <w:sz w:val="24"/>
          <w:szCs w:val="24"/>
        </w:rPr>
        <w:br/>
      </w:r>
      <w:r w:rsidRPr="00261472">
        <w:rPr>
          <w:rFonts w:ascii="宋体" w:eastAsia="宋体" w:hAnsi="宋体" w:cs="宋体"/>
          <w:kern w:val="0"/>
          <w:sz w:val="24"/>
          <w:szCs w:val="24"/>
        </w:rPr>
        <w:br/>
        <w:t>—— 孙慧斌教授，粒子物理与原子核物理方向学科带头人，博士生导师，深圳大学物理科学与技术学院副院长，深圳大学核技术应用研究所所长。主要从事核物理与核技 术的应用基础研究、中子活化在环境科学领域里的研究、反应堆的物理性能提升。主持国家自然基金３项，霍英东基金1项，省部级项目3项，国家973项目子课 题1项，发表的核物理与核技术研究的100余篇。</w:t>
      </w:r>
      <w:r w:rsidRPr="00261472">
        <w:rPr>
          <w:rFonts w:ascii="宋体" w:eastAsia="宋体" w:hAnsi="宋体" w:cs="宋体"/>
          <w:kern w:val="0"/>
          <w:sz w:val="24"/>
          <w:szCs w:val="24"/>
        </w:rPr>
        <w:br/>
      </w:r>
      <w:r w:rsidRPr="00261472">
        <w:rPr>
          <w:rFonts w:ascii="宋体" w:eastAsia="宋体" w:hAnsi="宋体" w:cs="宋体"/>
          <w:kern w:val="0"/>
          <w:sz w:val="24"/>
          <w:szCs w:val="24"/>
        </w:rPr>
        <w:br/>
      </w:r>
      <w:r w:rsidRPr="00261472">
        <w:rPr>
          <w:rFonts w:ascii="宋体" w:eastAsia="宋体" w:hAnsi="宋体" w:cs="宋体"/>
          <w:kern w:val="0"/>
          <w:sz w:val="24"/>
          <w:szCs w:val="24"/>
        </w:rPr>
        <w:lastRenderedPageBreak/>
        <w:t>——黄建军教授，等离子体物理方向学科带头人，物理科学与技术学院教学副院长，深圳大学 -中科院等离子体物理研究所联合实验室主任，广东省大学物理实验教学示范中心主任。主要研究功能涂层等离子体喷涂制备，耐热材料电子束高热负荷测试，材料 表面电子束改性。近5年来，主持承担国家级项目1项，市级重点项目1项，市级面上项目1项，市级非共识项目1项，横向项目1项，发表论文15篇，全部被 SCI收录，其中5篇为JCR2区。</w:t>
      </w:r>
      <w:r w:rsidRPr="00261472">
        <w:rPr>
          <w:rFonts w:ascii="宋体" w:eastAsia="宋体" w:hAnsi="宋体" w:cs="宋体"/>
          <w:kern w:val="0"/>
          <w:sz w:val="24"/>
          <w:szCs w:val="24"/>
        </w:rPr>
        <w:br/>
      </w:r>
      <w:r w:rsidRPr="00261472">
        <w:rPr>
          <w:rFonts w:ascii="宋体" w:eastAsia="宋体" w:hAnsi="宋体" w:cs="宋体"/>
          <w:kern w:val="0"/>
          <w:sz w:val="24"/>
          <w:szCs w:val="24"/>
        </w:rPr>
        <w:br/>
        <w:t>——卫亚东教授，凝聚态物理方向学科带头人，深圳大学优秀学者，广东省‘千百十’省级人才，深圳大学 计算凝聚态物理研究所所长，深圳大学学报（理工版）常务副主编。主要从事量子电子输运方面的理论研究，在国际权威期刊上发表论文30余篇，曾参加国家七五 攻关、八五攻关项目，主持完成和在研国家自然科学基金面上项目4项，获中科院科学技术进步二等奖、三等奖，深圳市科技创新奖，广东省第二届南粤科技创新优 秀学术论文奖。</w:t>
      </w:r>
      <w:r w:rsidRPr="00261472">
        <w:rPr>
          <w:rFonts w:ascii="宋体" w:eastAsia="宋体" w:hAnsi="宋体" w:cs="宋体"/>
          <w:kern w:val="0"/>
          <w:sz w:val="24"/>
          <w:szCs w:val="24"/>
        </w:rPr>
        <w:br/>
      </w:r>
      <w:r w:rsidRPr="00261472">
        <w:rPr>
          <w:rFonts w:ascii="宋体" w:eastAsia="宋体" w:hAnsi="宋体" w:cs="宋体"/>
          <w:kern w:val="0"/>
          <w:sz w:val="24"/>
          <w:szCs w:val="24"/>
        </w:rPr>
        <w:br/>
        <w:t>——付洪忱教授，理论物理方向学科带头人，物理科学与技术学院物理系主任。目前主要从事量子信息和量子系统的控制方面的研 究。曾与人合作完成的关于q-变形玻色子文章已被国内外同行引用超过300次并被三本国外专著引述；发表的关于完全可控性的两篇文章分别被引用140和 70余次。主持过国家自然科学基金4项，主持吉林省科研基金1项，参研973重大科学研究计划。在国内外专业学术期刊上发表高水平论文数篇。</w:t>
      </w:r>
      <w:r w:rsidRPr="00261472">
        <w:rPr>
          <w:rFonts w:ascii="宋体" w:eastAsia="宋体" w:hAnsi="宋体" w:cs="宋体"/>
          <w:kern w:val="0"/>
          <w:sz w:val="24"/>
          <w:szCs w:val="24"/>
        </w:rPr>
        <w:br/>
      </w:r>
      <w:r w:rsidRPr="00261472">
        <w:rPr>
          <w:rFonts w:ascii="宋体" w:eastAsia="宋体" w:hAnsi="宋体" w:cs="宋体"/>
          <w:kern w:val="0"/>
          <w:sz w:val="24"/>
          <w:szCs w:val="24"/>
        </w:rPr>
        <w:br/>
      </w:r>
      <w:r w:rsidRPr="00261472">
        <w:rPr>
          <w:rFonts w:ascii="宋体" w:eastAsia="宋体" w:hAnsi="宋体" w:cs="宋体"/>
          <w:kern w:val="0"/>
          <w:sz w:val="24"/>
          <w:szCs w:val="24"/>
        </w:rPr>
        <w:br/>
        <w:t>4.课程设置</w:t>
      </w:r>
      <w:r w:rsidRPr="00261472">
        <w:rPr>
          <w:rFonts w:ascii="宋体" w:eastAsia="宋体" w:hAnsi="宋体" w:cs="宋体"/>
          <w:kern w:val="0"/>
          <w:sz w:val="24"/>
          <w:szCs w:val="24"/>
        </w:rPr>
        <w:br/>
      </w:r>
      <w:r w:rsidRPr="00261472">
        <w:rPr>
          <w:rFonts w:ascii="宋体" w:eastAsia="宋体" w:hAnsi="宋体" w:cs="宋体"/>
          <w:kern w:val="0"/>
          <w:sz w:val="24"/>
          <w:szCs w:val="24"/>
        </w:rPr>
        <w:br/>
        <w:t>学院开设了高等量子力学、高等固体物理、原子核物理、量子电子输运、低温等离子体物理、量子统计、高等激光物理、薄膜物理等专业课程。</w:t>
      </w:r>
      <w:r w:rsidRPr="00261472">
        <w:rPr>
          <w:rFonts w:ascii="宋体" w:eastAsia="宋体" w:hAnsi="宋体" w:cs="宋体"/>
          <w:kern w:val="0"/>
          <w:sz w:val="24"/>
          <w:szCs w:val="24"/>
        </w:rPr>
        <w:br/>
      </w:r>
      <w:r w:rsidRPr="00261472">
        <w:rPr>
          <w:rFonts w:ascii="宋体" w:eastAsia="宋体" w:hAnsi="宋体" w:cs="宋体"/>
          <w:kern w:val="0"/>
          <w:sz w:val="24"/>
          <w:szCs w:val="24"/>
        </w:rPr>
        <w:br/>
      </w:r>
      <w:r w:rsidRPr="00261472">
        <w:rPr>
          <w:rFonts w:ascii="宋体" w:eastAsia="宋体" w:hAnsi="宋体" w:cs="宋体"/>
          <w:kern w:val="0"/>
          <w:sz w:val="24"/>
          <w:szCs w:val="24"/>
        </w:rPr>
        <w:br/>
        <w:t>5.教学资源</w:t>
      </w:r>
      <w:r w:rsidRPr="00261472">
        <w:rPr>
          <w:rFonts w:ascii="宋体" w:eastAsia="宋体" w:hAnsi="宋体" w:cs="宋体"/>
          <w:kern w:val="0"/>
          <w:sz w:val="24"/>
          <w:szCs w:val="24"/>
        </w:rPr>
        <w:br/>
      </w:r>
      <w:r w:rsidRPr="00261472">
        <w:rPr>
          <w:rFonts w:ascii="宋体" w:eastAsia="宋体" w:hAnsi="宋体" w:cs="宋体"/>
          <w:kern w:val="0"/>
          <w:sz w:val="24"/>
          <w:szCs w:val="24"/>
        </w:rPr>
        <w:br/>
        <w:t>物 理学专业硕士点依托深圳大学-中国科学院等离子体物理研究所联合实验室、深圳市传感器技术重点实验室、深圳市高纯锗材料与单晶制备重点实验室、深圳光纤传 感网技术工程实验室、核技术与应用研究所、薄膜物理与应用研究所、计算凝聚态物理研究所、同位素技术应用研究所8个研究机构，及广东省物理实验教学示范中 心，为研究生开展科研工作提供了良好的条件。同时学院与中科院上海光学精密机械研究所、中科院固体物理研究所、清华大学，南京大学、中国科技大学、中国原 子能科学研究院、香港大学、加拿大McGill大学等国内外高校和大族激光、飞莱特光电科技、昂纳集团、彩煌实业等多家相关企业有着良好的合作关系，这为 物理学专业研究生出境学习、国内高校间交流以及就业提供了很好的机会。</w:t>
      </w:r>
      <w:r w:rsidRPr="00261472">
        <w:rPr>
          <w:rFonts w:ascii="宋体" w:eastAsia="宋体" w:hAnsi="宋体" w:cs="宋体"/>
          <w:kern w:val="0"/>
          <w:sz w:val="24"/>
          <w:szCs w:val="24"/>
        </w:rPr>
        <w:br/>
      </w:r>
      <w:r w:rsidRPr="00261472">
        <w:rPr>
          <w:rFonts w:ascii="宋体" w:eastAsia="宋体" w:hAnsi="宋体" w:cs="宋体"/>
          <w:kern w:val="0"/>
          <w:sz w:val="24"/>
          <w:szCs w:val="24"/>
        </w:rPr>
        <w:br/>
        <w:t>奖助体系:物理学专业研究生在读期间除了享受深圳大学各项奖助政策外，还可在我院大学物理教学实验中心从事《大学物理实验》的教学工作，锻炼能力的同时，还可赚取一定的生活补贴。</w:t>
      </w:r>
      <w:r w:rsidRPr="00261472">
        <w:rPr>
          <w:rFonts w:ascii="宋体" w:eastAsia="宋体" w:hAnsi="宋体" w:cs="宋体"/>
          <w:kern w:val="0"/>
          <w:sz w:val="24"/>
          <w:szCs w:val="24"/>
        </w:rPr>
        <w:br/>
      </w:r>
      <w:r w:rsidRPr="00261472">
        <w:rPr>
          <w:rFonts w:ascii="宋体" w:eastAsia="宋体" w:hAnsi="宋体" w:cs="宋体"/>
          <w:kern w:val="0"/>
          <w:sz w:val="24"/>
          <w:szCs w:val="24"/>
        </w:rPr>
        <w:lastRenderedPageBreak/>
        <w:br/>
        <w:t>培 养特色:深圳大学物理学硕士专业注重研究生的专业理论知识、专业实践能力和综合素质的全面培养。深圳经济特区乃至珠三角地区对物理学人才有大量需求，物理 学专业研究生毕业可在深圳、珠三角地区中学从事教学工作，或在光电子、微电子、新材料、新能源、核电等企业从事研发工作，或选择国内外读博深造。</w:t>
      </w:r>
      <w:r w:rsidRPr="00261472">
        <w:rPr>
          <w:rFonts w:ascii="宋体" w:eastAsia="宋体" w:hAnsi="宋体" w:cs="宋体"/>
          <w:kern w:val="0"/>
          <w:sz w:val="24"/>
          <w:szCs w:val="24"/>
        </w:rPr>
        <w:br/>
      </w:r>
      <w:r w:rsidRPr="00261472">
        <w:rPr>
          <w:rFonts w:ascii="宋体" w:eastAsia="宋体" w:hAnsi="宋体" w:cs="宋体"/>
          <w:kern w:val="0"/>
          <w:sz w:val="24"/>
          <w:szCs w:val="24"/>
        </w:rPr>
        <w:br/>
      </w:r>
      <w:r w:rsidRPr="00261472">
        <w:rPr>
          <w:rFonts w:ascii="宋体" w:eastAsia="宋体" w:hAnsi="宋体" w:cs="宋体"/>
          <w:kern w:val="0"/>
          <w:sz w:val="24"/>
          <w:szCs w:val="24"/>
        </w:rPr>
        <w:br/>
        <w:t>6.就业方向</w:t>
      </w:r>
      <w:r w:rsidRPr="00261472">
        <w:rPr>
          <w:rFonts w:ascii="宋体" w:eastAsia="宋体" w:hAnsi="宋体" w:cs="宋体"/>
          <w:kern w:val="0"/>
          <w:sz w:val="24"/>
          <w:szCs w:val="24"/>
        </w:rPr>
        <w:br/>
      </w:r>
      <w:r w:rsidRPr="00261472">
        <w:rPr>
          <w:rFonts w:ascii="宋体" w:eastAsia="宋体" w:hAnsi="宋体" w:cs="宋体"/>
          <w:kern w:val="0"/>
          <w:sz w:val="24"/>
          <w:szCs w:val="24"/>
        </w:rPr>
        <w:br/>
        <w:t>物理学专业研究生历年就业率100%，主要就业方向为高校、中小学、科研单位和深圳、珠三角相关企业，部分毕业生就业单位情况如下。</w:t>
      </w:r>
      <w:r w:rsidRPr="00261472">
        <w:rPr>
          <w:rFonts w:ascii="宋体" w:eastAsia="宋体" w:hAnsi="宋体" w:cs="宋体"/>
          <w:kern w:val="0"/>
          <w:sz w:val="24"/>
          <w:szCs w:val="24"/>
        </w:rPr>
        <w:br/>
      </w:r>
      <w:r w:rsidRPr="00261472">
        <w:rPr>
          <w:rFonts w:ascii="宋体" w:eastAsia="宋体" w:hAnsi="宋体" w:cs="宋体"/>
          <w:kern w:val="0"/>
          <w:sz w:val="24"/>
          <w:szCs w:val="24"/>
        </w:rPr>
        <w:br/>
        <w:t>1.高亮，2007级，德国马普学会等离子体物理研究所，攻读博士学位。</w:t>
      </w:r>
      <w:r w:rsidRPr="00261472">
        <w:rPr>
          <w:rFonts w:ascii="宋体" w:eastAsia="宋体" w:hAnsi="宋体" w:cs="宋体"/>
          <w:kern w:val="0"/>
          <w:sz w:val="24"/>
          <w:szCs w:val="24"/>
        </w:rPr>
        <w:br/>
      </w:r>
      <w:r w:rsidRPr="00261472">
        <w:rPr>
          <w:rFonts w:ascii="宋体" w:eastAsia="宋体" w:hAnsi="宋体" w:cs="宋体"/>
          <w:kern w:val="0"/>
          <w:sz w:val="24"/>
          <w:szCs w:val="24"/>
        </w:rPr>
        <w:br/>
        <w:t>2.张彪，2007级，深圳市国土规划局，公务员。</w:t>
      </w:r>
      <w:r w:rsidRPr="00261472">
        <w:rPr>
          <w:rFonts w:ascii="宋体" w:eastAsia="宋体" w:hAnsi="宋体" w:cs="宋体"/>
          <w:kern w:val="0"/>
          <w:sz w:val="24"/>
          <w:szCs w:val="24"/>
        </w:rPr>
        <w:br/>
      </w:r>
      <w:r w:rsidRPr="00261472">
        <w:rPr>
          <w:rFonts w:ascii="宋体" w:eastAsia="宋体" w:hAnsi="宋体" w:cs="宋体"/>
          <w:kern w:val="0"/>
          <w:sz w:val="24"/>
          <w:szCs w:val="24"/>
        </w:rPr>
        <w:br/>
        <w:t>3.罗松林，2007级，深圳睿初科技有限公司， 技术主管。</w:t>
      </w:r>
      <w:r w:rsidRPr="00261472">
        <w:rPr>
          <w:rFonts w:ascii="宋体" w:eastAsia="宋体" w:hAnsi="宋体" w:cs="宋体"/>
          <w:kern w:val="0"/>
          <w:sz w:val="24"/>
          <w:szCs w:val="24"/>
        </w:rPr>
        <w:br/>
      </w:r>
      <w:r w:rsidRPr="00261472">
        <w:rPr>
          <w:rFonts w:ascii="宋体" w:eastAsia="宋体" w:hAnsi="宋体" w:cs="宋体"/>
          <w:kern w:val="0"/>
          <w:sz w:val="24"/>
          <w:szCs w:val="24"/>
        </w:rPr>
        <w:br/>
        <w:t>4.郑壮豪，2008级，深圳大学物理科学与技术学院，实验师。</w:t>
      </w:r>
      <w:r w:rsidRPr="00261472">
        <w:rPr>
          <w:rFonts w:ascii="宋体" w:eastAsia="宋体" w:hAnsi="宋体" w:cs="宋体"/>
          <w:kern w:val="0"/>
          <w:sz w:val="24"/>
          <w:szCs w:val="24"/>
        </w:rPr>
        <w:br/>
      </w:r>
      <w:r w:rsidRPr="00261472">
        <w:rPr>
          <w:rFonts w:ascii="宋体" w:eastAsia="宋体" w:hAnsi="宋体" w:cs="宋体"/>
          <w:kern w:val="0"/>
          <w:sz w:val="24"/>
          <w:szCs w:val="24"/>
        </w:rPr>
        <w:br/>
        <w:t>5.冯江平，2008级，深圳市环境监测站，职员。</w:t>
      </w:r>
      <w:r w:rsidRPr="00261472">
        <w:rPr>
          <w:rFonts w:ascii="宋体" w:eastAsia="宋体" w:hAnsi="宋体" w:cs="宋体"/>
          <w:kern w:val="0"/>
          <w:sz w:val="24"/>
          <w:szCs w:val="24"/>
        </w:rPr>
        <w:br/>
      </w:r>
      <w:r w:rsidRPr="00261472">
        <w:rPr>
          <w:rFonts w:ascii="宋体" w:eastAsia="宋体" w:hAnsi="宋体" w:cs="宋体"/>
          <w:kern w:val="0"/>
          <w:sz w:val="24"/>
          <w:szCs w:val="24"/>
        </w:rPr>
        <w:br/>
        <w:t>6.李尧玉，2009级，深圳第二实验学校中学，物理教师。</w:t>
      </w:r>
      <w:r w:rsidRPr="00261472">
        <w:rPr>
          <w:rFonts w:ascii="宋体" w:eastAsia="宋体" w:hAnsi="宋体" w:cs="宋体"/>
          <w:kern w:val="0"/>
          <w:sz w:val="24"/>
          <w:szCs w:val="24"/>
        </w:rPr>
        <w:br/>
      </w:r>
      <w:r w:rsidRPr="00261472">
        <w:rPr>
          <w:rFonts w:ascii="宋体" w:eastAsia="宋体" w:hAnsi="宋体" w:cs="宋体"/>
          <w:kern w:val="0"/>
          <w:sz w:val="24"/>
          <w:szCs w:val="24"/>
        </w:rPr>
        <w:br/>
        <w:t>7.陈天宝，2009级，深圳市彩煌实业股份有限公司先进薄膜研发中心，技术主管。</w:t>
      </w:r>
      <w:r w:rsidRPr="00261472">
        <w:rPr>
          <w:rFonts w:ascii="宋体" w:eastAsia="宋体" w:hAnsi="宋体" w:cs="宋体"/>
          <w:kern w:val="0"/>
          <w:sz w:val="24"/>
          <w:szCs w:val="24"/>
        </w:rPr>
        <w:br/>
      </w:r>
      <w:r w:rsidRPr="00261472">
        <w:rPr>
          <w:rFonts w:ascii="宋体" w:eastAsia="宋体" w:hAnsi="宋体" w:cs="宋体"/>
          <w:kern w:val="0"/>
          <w:sz w:val="24"/>
          <w:szCs w:val="24"/>
        </w:rPr>
        <w:br/>
        <w:t>8.李信军，2010级，深圳赛迪兴科技有限公司，技术主管。</w:t>
      </w:r>
      <w:r w:rsidRPr="00261472">
        <w:rPr>
          <w:rFonts w:ascii="宋体" w:eastAsia="宋体" w:hAnsi="宋体" w:cs="宋体"/>
          <w:kern w:val="0"/>
          <w:sz w:val="24"/>
          <w:szCs w:val="24"/>
        </w:rPr>
        <w:br/>
      </w:r>
      <w:r w:rsidRPr="00261472">
        <w:rPr>
          <w:rFonts w:ascii="宋体" w:eastAsia="宋体" w:hAnsi="宋体" w:cs="宋体"/>
          <w:kern w:val="0"/>
          <w:sz w:val="24"/>
          <w:szCs w:val="24"/>
        </w:rPr>
        <w:br/>
      </w:r>
      <w:r w:rsidRPr="00261472">
        <w:rPr>
          <w:rFonts w:ascii="宋体" w:eastAsia="宋体" w:hAnsi="宋体" w:cs="宋体"/>
          <w:kern w:val="0"/>
          <w:sz w:val="24"/>
          <w:szCs w:val="24"/>
        </w:rPr>
        <w:br/>
        <w:t>7.对报考者的要求</w:t>
      </w:r>
      <w:r w:rsidRPr="00261472">
        <w:rPr>
          <w:rFonts w:ascii="宋体" w:eastAsia="宋体" w:hAnsi="宋体" w:cs="宋体"/>
          <w:kern w:val="0"/>
          <w:sz w:val="24"/>
          <w:szCs w:val="24"/>
        </w:rPr>
        <w:br/>
      </w:r>
      <w:r w:rsidRPr="00261472">
        <w:rPr>
          <w:rFonts w:ascii="宋体" w:eastAsia="宋体" w:hAnsi="宋体" w:cs="宋体"/>
          <w:kern w:val="0"/>
          <w:sz w:val="24"/>
          <w:szCs w:val="24"/>
        </w:rPr>
        <w:br/>
        <w:t>全日制本科专业，热爱科研，能够熟练掌握电磁学、光学等基础知识，能够熟练的阅读英文文献资料，具有良好的英文写作基础。欢迎对物理科学与技术的理论及应用感兴趣的同学报考，欢迎具有推免生资格的考生选读。</w:t>
      </w:r>
      <w:r w:rsidRPr="00261472">
        <w:rPr>
          <w:rFonts w:ascii="宋体" w:eastAsia="宋体" w:hAnsi="宋体" w:cs="宋体"/>
          <w:kern w:val="0"/>
          <w:sz w:val="24"/>
          <w:szCs w:val="24"/>
        </w:rPr>
        <w:br/>
      </w:r>
      <w:r w:rsidRPr="00261472">
        <w:rPr>
          <w:rFonts w:ascii="宋体" w:eastAsia="宋体" w:hAnsi="宋体" w:cs="宋体"/>
          <w:kern w:val="0"/>
          <w:sz w:val="24"/>
          <w:szCs w:val="24"/>
        </w:rPr>
        <w:br/>
      </w:r>
      <w:r w:rsidRPr="00261472">
        <w:rPr>
          <w:rFonts w:ascii="宋体" w:eastAsia="宋体" w:hAnsi="宋体" w:cs="宋体"/>
          <w:kern w:val="0"/>
          <w:sz w:val="24"/>
          <w:szCs w:val="24"/>
        </w:rPr>
        <w:br/>
        <w:t>8.联系方式</w:t>
      </w:r>
      <w:r w:rsidRPr="00261472">
        <w:rPr>
          <w:rFonts w:ascii="宋体" w:eastAsia="宋体" w:hAnsi="宋体" w:cs="宋体"/>
          <w:kern w:val="0"/>
          <w:sz w:val="24"/>
          <w:szCs w:val="24"/>
        </w:rPr>
        <w:br/>
      </w:r>
      <w:r w:rsidRPr="00261472">
        <w:rPr>
          <w:rFonts w:ascii="宋体" w:eastAsia="宋体" w:hAnsi="宋体" w:cs="宋体"/>
          <w:kern w:val="0"/>
          <w:sz w:val="24"/>
          <w:szCs w:val="24"/>
        </w:rPr>
        <w:br/>
        <w:t>咨询电话:0755-26538735     </w:t>
      </w:r>
      <w:r w:rsidRPr="00261472">
        <w:rPr>
          <w:rFonts w:ascii="宋体" w:eastAsia="宋体" w:hAnsi="宋体" w:cs="宋体"/>
          <w:kern w:val="0"/>
          <w:sz w:val="24"/>
          <w:szCs w:val="24"/>
        </w:rPr>
        <w:br/>
      </w:r>
      <w:r w:rsidRPr="00261472">
        <w:rPr>
          <w:rFonts w:ascii="宋体" w:eastAsia="宋体" w:hAnsi="宋体" w:cs="宋体"/>
          <w:kern w:val="0"/>
          <w:sz w:val="24"/>
          <w:szCs w:val="24"/>
        </w:rPr>
        <w:br/>
        <w:t>咨询邮箱：qiuyunming_008@126.com    </w:t>
      </w:r>
      <w:r w:rsidRPr="00261472">
        <w:rPr>
          <w:rFonts w:ascii="宋体" w:eastAsia="宋体" w:hAnsi="宋体" w:cs="宋体"/>
          <w:kern w:val="0"/>
          <w:sz w:val="24"/>
          <w:szCs w:val="24"/>
        </w:rPr>
        <w:br/>
      </w:r>
      <w:r w:rsidRPr="00261472">
        <w:rPr>
          <w:rFonts w:ascii="宋体" w:eastAsia="宋体" w:hAnsi="宋体" w:cs="宋体"/>
          <w:kern w:val="0"/>
          <w:sz w:val="24"/>
          <w:szCs w:val="24"/>
        </w:rPr>
        <w:br/>
        <w:t>联系人：邱老师</w:t>
      </w:r>
      <w:r w:rsidRPr="00261472">
        <w:rPr>
          <w:rFonts w:ascii="宋体" w:eastAsia="宋体" w:hAnsi="宋体" w:cs="宋体"/>
          <w:kern w:val="0"/>
          <w:sz w:val="24"/>
          <w:szCs w:val="24"/>
        </w:rPr>
        <w:br/>
      </w:r>
      <w:r w:rsidRPr="00261472">
        <w:rPr>
          <w:rFonts w:ascii="宋体" w:eastAsia="宋体" w:hAnsi="宋体" w:cs="宋体"/>
          <w:kern w:val="0"/>
          <w:sz w:val="24"/>
          <w:szCs w:val="24"/>
        </w:rPr>
        <w:lastRenderedPageBreak/>
        <w:br/>
        <w:t>更多信息关于 方向介绍、考试大纲、导师介绍等请参见物理科学与技术学院网站http://physics.szu.edu.cn </w:t>
      </w:r>
      <w:r w:rsidRPr="00261472">
        <w:rPr>
          <w:rFonts w:ascii="宋体" w:eastAsia="宋体" w:hAnsi="宋体" w:cs="宋体"/>
          <w:kern w:val="0"/>
          <w:sz w:val="24"/>
          <w:szCs w:val="24"/>
        </w:rPr>
        <w:br/>
      </w:r>
      <w:r w:rsidRPr="00261472">
        <w:rPr>
          <w:rFonts w:ascii="宋体" w:eastAsia="宋体" w:hAnsi="宋体" w:cs="宋体"/>
          <w:kern w:val="0"/>
          <w:sz w:val="24"/>
          <w:szCs w:val="24"/>
        </w:rPr>
        <w:br/>
      </w:r>
    </w:p>
    <w:p w:rsidR="00C71938" w:rsidRPr="00261472" w:rsidRDefault="00C71938">
      <w:bookmarkStart w:id="1" w:name="_GoBack"/>
      <w:bookmarkEnd w:id="1"/>
    </w:p>
    <w:sectPr w:rsidR="00C71938" w:rsidRPr="002614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81"/>
    <w:rsid w:val="00261472"/>
    <w:rsid w:val="00C71938"/>
    <w:rsid w:val="00CC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6147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61472"/>
    <w:rPr>
      <w:rFonts w:ascii="宋体" w:eastAsia="宋体" w:hAnsi="宋体" w:cs="宋体"/>
      <w:b/>
      <w:bCs/>
      <w:kern w:val="0"/>
      <w:sz w:val="24"/>
      <w:szCs w:val="24"/>
    </w:rPr>
  </w:style>
  <w:style w:type="paragraph" w:styleId="a3">
    <w:name w:val="Normal (Web)"/>
    <w:basedOn w:val="a"/>
    <w:uiPriority w:val="99"/>
    <w:semiHidden/>
    <w:unhideWhenUsed/>
    <w:rsid w:val="0026147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26147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261472"/>
    <w:rPr>
      <w:rFonts w:ascii="宋体" w:eastAsia="宋体" w:hAnsi="宋体" w:cs="宋体"/>
      <w:b/>
      <w:bCs/>
      <w:kern w:val="0"/>
      <w:sz w:val="24"/>
      <w:szCs w:val="24"/>
    </w:rPr>
  </w:style>
  <w:style w:type="paragraph" w:styleId="a3">
    <w:name w:val="Normal (Web)"/>
    <w:basedOn w:val="a"/>
    <w:uiPriority w:val="99"/>
    <w:semiHidden/>
    <w:unhideWhenUsed/>
    <w:rsid w:val="002614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62172">
      <w:bodyDiv w:val="1"/>
      <w:marLeft w:val="0"/>
      <w:marRight w:val="0"/>
      <w:marTop w:val="0"/>
      <w:marBottom w:val="0"/>
      <w:divBdr>
        <w:top w:val="none" w:sz="0" w:space="0" w:color="auto"/>
        <w:left w:val="none" w:sz="0" w:space="0" w:color="auto"/>
        <w:bottom w:val="none" w:sz="0" w:space="0" w:color="auto"/>
        <w:right w:val="none" w:sz="0" w:space="0" w:color="auto"/>
      </w:divBdr>
      <w:divsChild>
        <w:div w:id="685713579">
          <w:marLeft w:val="0"/>
          <w:marRight w:val="0"/>
          <w:marTop w:val="0"/>
          <w:marBottom w:val="0"/>
          <w:divBdr>
            <w:top w:val="none" w:sz="0" w:space="0" w:color="auto"/>
            <w:left w:val="none" w:sz="0" w:space="0" w:color="auto"/>
            <w:bottom w:val="none" w:sz="0" w:space="0" w:color="auto"/>
            <w:right w:val="none" w:sz="0" w:space="0" w:color="auto"/>
          </w:divBdr>
          <w:divsChild>
            <w:div w:id="1208178361">
              <w:marLeft w:val="0"/>
              <w:marRight w:val="0"/>
              <w:marTop w:val="0"/>
              <w:marBottom w:val="0"/>
              <w:divBdr>
                <w:top w:val="none" w:sz="0" w:space="0" w:color="auto"/>
                <w:left w:val="none" w:sz="0" w:space="0" w:color="auto"/>
                <w:bottom w:val="none" w:sz="0" w:space="0" w:color="auto"/>
                <w:right w:val="none" w:sz="0" w:space="0" w:color="auto"/>
              </w:divBdr>
            </w:div>
          </w:divsChild>
        </w:div>
        <w:div w:id="1593275686">
          <w:marLeft w:val="0"/>
          <w:marRight w:val="0"/>
          <w:marTop w:val="0"/>
          <w:marBottom w:val="0"/>
          <w:divBdr>
            <w:top w:val="none" w:sz="0" w:space="0" w:color="auto"/>
            <w:left w:val="none" w:sz="0" w:space="0" w:color="auto"/>
            <w:bottom w:val="none" w:sz="0" w:space="0" w:color="auto"/>
            <w:right w:val="none" w:sz="0" w:space="0" w:color="auto"/>
          </w:divBdr>
          <w:divsChild>
            <w:div w:id="727270007">
              <w:marLeft w:val="0"/>
              <w:marRight w:val="0"/>
              <w:marTop w:val="0"/>
              <w:marBottom w:val="0"/>
              <w:divBdr>
                <w:top w:val="none" w:sz="0" w:space="0" w:color="auto"/>
                <w:left w:val="none" w:sz="0" w:space="0" w:color="auto"/>
                <w:bottom w:val="none" w:sz="0" w:space="0" w:color="auto"/>
                <w:right w:val="none" w:sz="0" w:space="0" w:color="auto"/>
              </w:divBdr>
            </w:div>
          </w:divsChild>
        </w:div>
        <w:div w:id="762645415">
          <w:marLeft w:val="0"/>
          <w:marRight w:val="0"/>
          <w:marTop w:val="0"/>
          <w:marBottom w:val="0"/>
          <w:divBdr>
            <w:top w:val="none" w:sz="0" w:space="0" w:color="auto"/>
            <w:left w:val="none" w:sz="0" w:space="0" w:color="auto"/>
            <w:bottom w:val="none" w:sz="0" w:space="0" w:color="auto"/>
            <w:right w:val="none" w:sz="0" w:space="0" w:color="auto"/>
          </w:divBdr>
          <w:divsChild>
            <w:div w:id="1882209412">
              <w:marLeft w:val="0"/>
              <w:marRight w:val="0"/>
              <w:marTop w:val="0"/>
              <w:marBottom w:val="0"/>
              <w:divBdr>
                <w:top w:val="none" w:sz="0" w:space="0" w:color="auto"/>
                <w:left w:val="none" w:sz="0" w:space="0" w:color="auto"/>
                <w:bottom w:val="none" w:sz="0" w:space="0" w:color="auto"/>
                <w:right w:val="none" w:sz="0" w:space="0" w:color="auto"/>
              </w:divBdr>
            </w:div>
          </w:divsChild>
        </w:div>
        <w:div w:id="1273324546">
          <w:marLeft w:val="0"/>
          <w:marRight w:val="0"/>
          <w:marTop w:val="0"/>
          <w:marBottom w:val="0"/>
          <w:divBdr>
            <w:top w:val="none" w:sz="0" w:space="0" w:color="auto"/>
            <w:left w:val="none" w:sz="0" w:space="0" w:color="auto"/>
            <w:bottom w:val="none" w:sz="0" w:space="0" w:color="auto"/>
            <w:right w:val="none" w:sz="0" w:space="0" w:color="auto"/>
          </w:divBdr>
          <w:divsChild>
            <w:div w:id="180702295">
              <w:marLeft w:val="0"/>
              <w:marRight w:val="0"/>
              <w:marTop w:val="0"/>
              <w:marBottom w:val="0"/>
              <w:divBdr>
                <w:top w:val="none" w:sz="0" w:space="0" w:color="auto"/>
                <w:left w:val="none" w:sz="0" w:space="0" w:color="auto"/>
                <w:bottom w:val="none" w:sz="0" w:space="0" w:color="auto"/>
                <w:right w:val="none" w:sz="0" w:space="0" w:color="auto"/>
              </w:divBdr>
            </w:div>
          </w:divsChild>
        </w:div>
        <w:div w:id="1103189726">
          <w:marLeft w:val="0"/>
          <w:marRight w:val="0"/>
          <w:marTop w:val="0"/>
          <w:marBottom w:val="0"/>
          <w:divBdr>
            <w:top w:val="none" w:sz="0" w:space="0" w:color="auto"/>
            <w:left w:val="none" w:sz="0" w:space="0" w:color="auto"/>
            <w:bottom w:val="none" w:sz="0" w:space="0" w:color="auto"/>
            <w:right w:val="none" w:sz="0" w:space="0" w:color="auto"/>
          </w:divBdr>
          <w:divsChild>
            <w:div w:id="919484028">
              <w:marLeft w:val="0"/>
              <w:marRight w:val="0"/>
              <w:marTop w:val="0"/>
              <w:marBottom w:val="0"/>
              <w:divBdr>
                <w:top w:val="none" w:sz="0" w:space="0" w:color="auto"/>
                <w:left w:val="none" w:sz="0" w:space="0" w:color="auto"/>
                <w:bottom w:val="none" w:sz="0" w:space="0" w:color="auto"/>
                <w:right w:val="none" w:sz="0" w:space="0" w:color="auto"/>
              </w:divBdr>
            </w:div>
          </w:divsChild>
        </w:div>
        <w:div w:id="873662770">
          <w:marLeft w:val="0"/>
          <w:marRight w:val="0"/>
          <w:marTop w:val="0"/>
          <w:marBottom w:val="0"/>
          <w:divBdr>
            <w:top w:val="none" w:sz="0" w:space="0" w:color="auto"/>
            <w:left w:val="none" w:sz="0" w:space="0" w:color="auto"/>
            <w:bottom w:val="none" w:sz="0" w:space="0" w:color="auto"/>
            <w:right w:val="none" w:sz="0" w:space="0" w:color="auto"/>
          </w:divBdr>
          <w:divsChild>
            <w:div w:id="805125673">
              <w:marLeft w:val="0"/>
              <w:marRight w:val="0"/>
              <w:marTop w:val="0"/>
              <w:marBottom w:val="0"/>
              <w:divBdr>
                <w:top w:val="none" w:sz="0" w:space="0" w:color="auto"/>
                <w:left w:val="none" w:sz="0" w:space="0" w:color="auto"/>
                <w:bottom w:val="none" w:sz="0" w:space="0" w:color="auto"/>
                <w:right w:val="none" w:sz="0" w:space="0" w:color="auto"/>
              </w:divBdr>
            </w:div>
          </w:divsChild>
        </w:div>
        <w:div w:id="501160823">
          <w:marLeft w:val="0"/>
          <w:marRight w:val="0"/>
          <w:marTop w:val="0"/>
          <w:marBottom w:val="0"/>
          <w:divBdr>
            <w:top w:val="none" w:sz="0" w:space="0" w:color="auto"/>
            <w:left w:val="none" w:sz="0" w:space="0" w:color="auto"/>
            <w:bottom w:val="none" w:sz="0" w:space="0" w:color="auto"/>
            <w:right w:val="none" w:sz="0" w:space="0" w:color="auto"/>
          </w:divBdr>
          <w:divsChild>
            <w:div w:id="1146896126">
              <w:marLeft w:val="0"/>
              <w:marRight w:val="0"/>
              <w:marTop w:val="0"/>
              <w:marBottom w:val="0"/>
              <w:divBdr>
                <w:top w:val="none" w:sz="0" w:space="0" w:color="auto"/>
                <w:left w:val="none" w:sz="0" w:space="0" w:color="auto"/>
                <w:bottom w:val="none" w:sz="0" w:space="0" w:color="auto"/>
                <w:right w:val="none" w:sz="0" w:space="0" w:color="auto"/>
              </w:divBdr>
            </w:div>
          </w:divsChild>
        </w:div>
        <w:div w:id="1534926298">
          <w:marLeft w:val="0"/>
          <w:marRight w:val="0"/>
          <w:marTop w:val="0"/>
          <w:marBottom w:val="0"/>
          <w:divBdr>
            <w:top w:val="none" w:sz="0" w:space="0" w:color="auto"/>
            <w:left w:val="none" w:sz="0" w:space="0" w:color="auto"/>
            <w:bottom w:val="none" w:sz="0" w:space="0" w:color="auto"/>
            <w:right w:val="none" w:sz="0" w:space="0" w:color="auto"/>
          </w:divBdr>
          <w:divsChild>
            <w:div w:id="7473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2016-07-22T06:30:00Z</dcterms:created>
  <dcterms:modified xsi:type="dcterms:W3CDTF">2016-07-22T06:30:00Z</dcterms:modified>
</cp:coreProperties>
</file>